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3BB4" w14:textId="5800A3BC" w:rsidR="00A358FB" w:rsidRDefault="0091181F" w:rsidP="00F93AFF">
      <w:pPr>
        <w:spacing w:line="276" w:lineRule="auto"/>
        <w:jc w:val="both"/>
        <w:rPr>
          <w:rFonts w:cs="Arial"/>
          <w:b/>
          <w:sz w:val="28"/>
          <w:szCs w:val="32"/>
        </w:rPr>
      </w:pPr>
      <w:r>
        <w:rPr>
          <w:rFonts w:ascii="Tms Rmn" w:hAnsi="Tms Rmn"/>
          <w:noProof/>
        </w:rPr>
        <w:drawing>
          <wp:anchor distT="0" distB="0" distL="114300" distR="114300" simplePos="0" relativeHeight="251659264" behindDoc="0" locked="0" layoutInCell="1" allowOverlap="1" wp14:anchorId="2B965AA9" wp14:editId="3AB53F15">
            <wp:simplePos x="0" y="0"/>
            <wp:positionH relativeFrom="margin">
              <wp:posOffset>-495300</wp:posOffset>
            </wp:positionH>
            <wp:positionV relativeFrom="paragraph">
              <wp:posOffset>-504825</wp:posOffset>
            </wp:positionV>
            <wp:extent cx="1779270" cy="6705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A327F" w14:textId="5B10D324" w:rsidR="00347371" w:rsidRPr="00A358FB" w:rsidRDefault="00347371" w:rsidP="00F93AFF">
      <w:pPr>
        <w:spacing w:line="276" w:lineRule="auto"/>
        <w:jc w:val="center"/>
        <w:rPr>
          <w:rFonts w:cs="Arial"/>
          <w:sz w:val="32"/>
          <w:szCs w:val="32"/>
          <w:u w:val="single"/>
        </w:rPr>
      </w:pPr>
      <w:r w:rsidRPr="00A358FB">
        <w:rPr>
          <w:rFonts w:cs="Arial"/>
          <w:b/>
          <w:sz w:val="28"/>
          <w:szCs w:val="32"/>
          <w:u w:val="single"/>
        </w:rPr>
        <w:t>Richtlinie</w:t>
      </w:r>
      <w:r w:rsidRPr="00A358FB">
        <w:rPr>
          <w:rFonts w:cs="Arial"/>
          <w:sz w:val="28"/>
          <w:szCs w:val="32"/>
          <w:u w:val="single"/>
        </w:rPr>
        <w:t xml:space="preserve"> </w:t>
      </w:r>
      <w:r w:rsidR="007E75BB" w:rsidRPr="00A358FB">
        <w:rPr>
          <w:rFonts w:cs="Arial"/>
          <w:b/>
          <w:sz w:val="28"/>
          <w:szCs w:val="32"/>
          <w:u w:val="single"/>
        </w:rPr>
        <w:t>zur</w:t>
      </w:r>
      <w:r w:rsidRPr="00A358FB">
        <w:rPr>
          <w:rFonts w:cs="Arial"/>
          <w:b/>
          <w:sz w:val="28"/>
          <w:szCs w:val="32"/>
          <w:u w:val="single"/>
        </w:rPr>
        <w:t xml:space="preserve"> Gewährung eines </w:t>
      </w:r>
      <w:r w:rsidR="005A5B3E">
        <w:rPr>
          <w:rFonts w:cs="Arial"/>
          <w:b/>
          <w:sz w:val="28"/>
          <w:szCs w:val="32"/>
          <w:u w:val="single"/>
        </w:rPr>
        <w:t>Heizkostenzuschuss</w:t>
      </w:r>
      <w:r w:rsidR="00441443">
        <w:rPr>
          <w:rFonts w:cs="Arial"/>
          <w:b/>
          <w:sz w:val="28"/>
          <w:szCs w:val="32"/>
          <w:u w:val="single"/>
        </w:rPr>
        <w:t>es</w:t>
      </w:r>
      <w:r w:rsidR="007974CB">
        <w:rPr>
          <w:rFonts w:cs="Arial"/>
          <w:b/>
          <w:sz w:val="28"/>
          <w:szCs w:val="32"/>
          <w:u w:val="single"/>
        </w:rPr>
        <w:t xml:space="preserve"> und </w:t>
      </w:r>
      <w:r w:rsidR="0089328E">
        <w:rPr>
          <w:rFonts w:cs="Arial"/>
          <w:b/>
          <w:sz w:val="28"/>
          <w:szCs w:val="32"/>
          <w:u w:val="single"/>
        </w:rPr>
        <w:br/>
      </w:r>
      <w:r w:rsidR="00554321">
        <w:rPr>
          <w:rFonts w:cs="Arial"/>
          <w:b/>
          <w:sz w:val="28"/>
          <w:szCs w:val="32"/>
          <w:u w:val="single"/>
        </w:rPr>
        <w:t>Anti-</w:t>
      </w:r>
      <w:proofErr w:type="spellStart"/>
      <w:r w:rsidR="00554321">
        <w:rPr>
          <w:rFonts w:cs="Arial"/>
          <w:b/>
          <w:sz w:val="28"/>
          <w:szCs w:val="32"/>
          <w:u w:val="single"/>
        </w:rPr>
        <w:t>Teuerungsbonu</w:t>
      </w:r>
      <w:r w:rsidR="0089328E">
        <w:rPr>
          <w:rFonts w:cs="Arial"/>
          <w:b/>
          <w:sz w:val="28"/>
          <w:szCs w:val="32"/>
          <w:u w:val="single"/>
        </w:rPr>
        <w:t>se</w:t>
      </w:r>
      <w:r w:rsidR="00554321">
        <w:rPr>
          <w:rFonts w:cs="Arial"/>
          <w:b/>
          <w:sz w:val="28"/>
          <w:szCs w:val="32"/>
          <w:u w:val="single"/>
        </w:rPr>
        <w:t>s</w:t>
      </w:r>
      <w:proofErr w:type="spellEnd"/>
      <w:r w:rsidRPr="00A358FB">
        <w:rPr>
          <w:rFonts w:cs="Arial"/>
          <w:sz w:val="28"/>
          <w:szCs w:val="32"/>
          <w:u w:val="single"/>
        </w:rPr>
        <w:t xml:space="preserve"> </w:t>
      </w:r>
      <w:r w:rsidR="00930484" w:rsidRPr="00A358FB">
        <w:rPr>
          <w:rFonts w:cs="Arial"/>
          <w:b/>
          <w:sz w:val="28"/>
          <w:szCs w:val="32"/>
          <w:u w:val="single"/>
        </w:rPr>
        <w:t>2022</w:t>
      </w:r>
    </w:p>
    <w:p w14:paraId="5CEFFE43" w14:textId="77777777" w:rsidR="00643809" w:rsidRDefault="00643809" w:rsidP="00F93AFF">
      <w:pPr>
        <w:spacing w:line="360" w:lineRule="auto"/>
        <w:jc w:val="both"/>
        <w:rPr>
          <w:rFonts w:cs="Arial"/>
          <w:b/>
          <w:sz w:val="22"/>
          <w:u w:val="single"/>
        </w:rPr>
      </w:pPr>
    </w:p>
    <w:p w14:paraId="7DFA3F28" w14:textId="77777777" w:rsidR="00A21508" w:rsidRPr="00346210" w:rsidRDefault="00346210" w:rsidP="00346210">
      <w:pPr>
        <w:spacing w:line="360" w:lineRule="auto"/>
        <w:jc w:val="center"/>
        <w:rPr>
          <w:rFonts w:cs="Arial"/>
          <w:b/>
        </w:rPr>
      </w:pPr>
      <w:r w:rsidRPr="00346210">
        <w:rPr>
          <w:rFonts w:cs="Arial"/>
          <w:b/>
        </w:rPr>
        <w:t>Präambel</w:t>
      </w:r>
    </w:p>
    <w:p w14:paraId="0455D42D" w14:textId="77777777" w:rsidR="00346210" w:rsidRPr="00346210" w:rsidRDefault="00346210" w:rsidP="00346210">
      <w:pPr>
        <w:spacing w:line="360" w:lineRule="auto"/>
        <w:jc w:val="both"/>
        <w:rPr>
          <w:rFonts w:ascii="Symbol" w:hAnsi="Symbol" w:cs="Arial"/>
        </w:rPr>
      </w:pPr>
      <w:r w:rsidRPr="00346210">
        <w:rPr>
          <w:rFonts w:cs="Arial"/>
        </w:rPr>
        <w:t xml:space="preserve">Mit Beschluss vom 12.7.2022 richtete die Burgenländische Landesregierung einen Sozial- und Klimafonds ein, mit dessen Mitteln Maßnahmen finanziert werden sollen, um finanziell schlechter gestellte Personen mit Hauptwohnsitz im Burgenland von der aktuellen Teuerungswelle zu entlasten. </w:t>
      </w:r>
    </w:p>
    <w:p w14:paraId="6BB97286" w14:textId="77777777" w:rsidR="00CF623A" w:rsidRDefault="00CF623A" w:rsidP="00F93AFF">
      <w:pPr>
        <w:spacing w:line="360" w:lineRule="auto"/>
        <w:jc w:val="both"/>
        <w:rPr>
          <w:rFonts w:cs="Arial"/>
          <w:b/>
          <w:sz w:val="22"/>
          <w:u w:val="single"/>
        </w:rPr>
      </w:pPr>
    </w:p>
    <w:p w14:paraId="446B7704" w14:textId="77777777" w:rsidR="007974CB" w:rsidRPr="007974CB" w:rsidRDefault="007974CB" w:rsidP="00F93AFF">
      <w:pPr>
        <w:spacing w:line="360" w:lineRule="auto"/>
        <w:jc w:val="center"/>
        <w:rPr>
          <w:rFonts w:cs="Arial"/>
          <w:b/>
        </w:rPr>
      </w:pPr>
      <w:r w:rsidRPr="007974CB">
        <w:rPr>
          <w:rFonts w:cs="Arial"/>
          <w:b/>
        </w:rPr>
        <w:t>§ 1 Allgemeines</w:t>
      </w:r>
    </w:p>
    <w:p w14:paraId="69C1A380" w14:textId="37DF0FAC" w:rsidR="001F1A4F" w:rsidRPr="00B52F68" w:rsidRDefault="007974CB" w:rsidP="00B52F68">
      <w:pPr>
        <w:pStyle w:val="Listenabsatz"/>
        <w:numPr>
          <w:ilvl w:val="0"/>
          <w:numId w:val="13"/>
        </w:numPr>
        <w:spacing w:line="360" w:lineRule="auto"/>
        <w:ind w:left="567" w:hanging="567"/>
        <w:jc w:val="both"/>
        <w:rPr>
          <w:rFonts w:cs="Arial"/>
        </w:rPr>
      </w:pPr>
      <w:r w:rsidRPr="00B52F68">
        <w:rPr>
          <w:rFonts w:cs="Arial"/>
        </w:rPr>
        <w:t>Das Land Burgenland gewährt Personen</w:t>
      </w:r>
      <w:r w:rsidR="001F1A4F" w:rsidRPr="00B52F68">
        <w:rPr>
          <w:rFonts w:cs="Arial"/>
        </w:rPr>
        <w:t xml:space="preserve"> </w:t>
      </w:r>
      <w:r w:rsidRPr="00B52F68">
        <w:rPr>
          <w:rFonts w:cs="Arial"/>
        </w:rPr>
        <w:t>zur teilweisen Abdeckung der Lebenserhaltungskosten einen Heizkostenzuschuss</w:t>
      </w:r>
      <w:r w:rsidR="00D73215" w:rsidRPr="00B52F68">
        <w:rPr>
          <w:rFonts w:cs="Arial"/>
        </w:rPr>
        <w:t xml:space="preserve"> </w:t>
      </w:r>
      <w:r w:rsidR="008C529A" w:rsidRPr="00B52F68">
        <w:rPr>
          <w:rFonts w:cs="Arial"/>
        </w:rPr>
        <w:t>oder</w:t>
      </w:r>
      <w:r w:rsidR="00D73215" w:rsidRPr="00B52F68">
        <w:rPr>
          <w:rFonts w:cs="Arial"/>
        </w:rPr>
        <w:t xml:space="preserve"> einen</w:t>
      </w:r>
      <w:r w:rsidRPr="00B52F68">
        <w:rPr>
          <w:rFonts w:cs="Arial"/>
        </w:rPr>
        <w:t xml:space="preserve"> </w:t>
      </w:r>
      <w:r w:rsidR="00554321" w:rsidRPr="00B52F68">
        <w:rPr>
          <w:rFonts w:cs="Arial"/>
        </w:rPr>
        <w:t>Anti-Teuerungsbonus</w:t>
      </w:r>
      <w:r w:rsidR="001F1A4F" w:rsidRPr="00B52F68">
        <w:rPr>
          <w:rFonts w:cs="Arial"/>
        </w:rPr>
        <w:t>. Eine Förderung kann nur gewährt werden, wenn:</w:t>
      </w:r>
    </w:p>
    <w:p w14:paraId="44AA578A" w14:textId="1E29E44D" w:rsidR="001F1A4F" w:rsidRDefault="001F1A4F" w:rsidP="00F93AFF">
      <w:pPr>
        <w:pStyle w:val="Listenabsatz"/>
        <w:numPr>
          <w:ilvl w:val="0"/>
          <w:numId w:val="9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der Hauptwohnsitz </w:t>
      </w:r>
      <w:r w:rsidR="001005BB">
        <w:rPr>
          <w:rFonts w:cs="Arial"/>
        </w:rPr>
        <w:t>der antragstellenden Person</w:t>
      </w:r>
      <w:r>
        <w:rPr>
          <w:rFonts w:cs="Arial"/>
        </w:rPr>
        <w:t xml:space="preserve"> im Burgenland ist,</w:t>
      </w:r>
    </w:p>
    <w:p w14:paraId="55ED3481" w14:textId="3994BF69" w:rsidR="001F1A4F" w:rsidRDefault="001F1A4F" w:rsidP="00F93AFF">
      <w:pPr>
        <w:pStyle w:val="Listenabsatz"/>
        <w:numPr>
          <w:ilvl w:val="0"/>
          <w:numId w:val="9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die Einkommensgrenzen der </w:t>
      </w:r>
      <w:r w:rsidR="008C529A">
        <w:rPr>
          <w:rFonts w:cs="Arial"/>
        </w:rPr>
        <w:t>jeweiligen</w:t>
      </w:r>
      <w:r>
        <w:rPr>
          <w:rFonts w:cs="Arial"/>
        </w:rPr>
        <w:t xml:space="preserve"> Fördermaßnahme unterschritten werden</w:t>
      </w:r>
      <w:r w:rsidR="00B71903">
        <w:rPr>
          <w:rFonts w:cs="Arial"/>
        </w:rPr>
        <w:t xml:space="preserve"> und</w:t>
      </w:r>
    </w:p>
    <w:p w14:paraId="08041DDF" w14:textId="77777777" w:rsidR="00B71903" w:rsidRDefault="00B71903" w:rsidP="00F93AFF">
      <w:pPr>
        <w:pStyle w:val="Listenabsatz"/>
        <w:numPr>
          <w:ilvl w:val="0"/>
          <w:numId w:val="9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der Antrag innerhalb der Einreichfrist eingereicht wird.</w:t>
      </w:r>
    </w:p>
    <w:p w14:paraId="20128846" w14:textId="58F4CC4B" w:rsidR="002E597D" w:rsidRDefault="00A4443F" w:rsidP="00B52F68">
      <w:pPr>
        <w:pStyle w:val="Listenabsatz"/>
        <w:numPr>
          <w:ilvl w:val="0"/>
          <w:numId w:val="13"/>
        </w:numPr>
        <w:spacing w:line="360" w:lineRule="auto"/>
        <w:ind w:left="567" w:hanging="567"/>
        <w:jc w:val="both"/>
        <w:rPr>
          <w:rFonts w:cs="Arial"/>
        </w:rPr>
      </w:pPr>
      <w:r w:rsidRPr="00A4443F">
        <w:rPr>
          <w:rFonts w:cs="Arial"/>
        </w:rPr>
        <w:t>Personen, welche Dauerleistungen zur Sicherung des Lebensbedarfes nach dem B</w:t>
      </w:r>
      <w:r w:rsidR="00006630">
        <w:rPr>
          <w:rFonts w:cs="Arial"/>
        </w:rPr>
        <w:t>urgenländischen</w:t>
      </w:r>
      <w:r w:rsidRPr="00A4443F">
        <w:rPr>
          <w:rFonts w:cs="Arial"/>
        </w:rPr>
        <w:t xml:space="preserve"> Mindestsicherungsgesetz, LGBl. Nr. </w:t>
      </w:r>
      <w:r w:rsidR="005A67D2">
        <w:rPr>
          <w:rFonts w:cs="Arial"/>
        </w:rPr>
        <w:t>76</w:t>
      </w:r>
      <w:r w:rsidRPr="00A4443F">
        <w:rPr>
          <w:rFonts w:cs="Arial"/>
        </w:rPr>
        <w:t>/2010 idF</w:t>
      </w:r>
      <w:r w:rsidR="005A67D2">
        <w:rPr>
          <w:rFonts w:cs="Arial"/>
        </w:rPr>
        <w:t xml:space="preserve"> LGBl. Nr. 82/2018</w:t>
      </w:r>
      <w:r w:rsidRPr="00A4443F">
        <w:rPr>
          <w:rFonts w:cs="Arial"/>
        </w:rPr>
        <w:t xml:space="preserve"> beziehen</w:t>
      </w:r>
      <w:r w:rsidR="002E597D">
        <w:rPr>
          <w:rFonts w:cs="Arial"/>
        </w:rPr>
        <w:t>,</w:t>
      </w:r>
      <w:r w:rsidRPr="00A4443F">
        <w:rPr>
          <w:rFonts w:cs="Arial"/>
        </w:rPr>
        <w:t xml:space="preserve"> erhalten den Heizkostenzuschuss von Amts wegen (Datenbekanntgabe von der zuständigen Bezirkshauptmannschaft</w:t>
      </w:r>
      <w:r>
        <w:rPr>
          <w:rFonts w:cs="Arial"/>
        </w:rPr>
        <w:t xml:space="preserve"> mit Stichtag 15.8.2022</w:t>
      </w:r>
      <w:r w:rsidRPr="00A4443F">
        <w:rPr>
          <w:rFonts w:cs="Arial"/>
        </w:rPr>
        <w:t>). Allenfalls beim zuständigen Gemeindeamt oder online einlangende Anträge sind unter Hinweis darauf zurückzuweisen.</w:t>
      </w:r>
      <w:r w:rsidR="002E597D" w:rsidRPr="002E597D">
        <w:rPr>
          <w:rFonts w:cs="Arial"/>
        </w:rPr>
        <w:t xml:space="preserve"> </w:t>
      </w:r>
    </w:p>
    <w:p w14:paraId="13ECCD5B" w14:textId="4F61C53E" w:rsidR="002E597D" w:rsidRDefault="00006630" w:rsidP="00B52F68">
      <w:pPr>
        <w:pStyle w:val="Listenabsatz"/>
        <w:numPr>
          <w:ilvl w:val="0"/>
          <w:numId w:val="13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Nicht förderfähig sind </w:t>
      </w:r>
      <w:r w:rsidR="002E597D">
        <w:rPr>
          <w:rFonts w:cs="Arial"/>
        </w:rPr>
        <w:t>Personen deren Hauptwohnsitz</w:t>
      </w:r>
    </w:p>
    <w:p w14:paraId="295E42CB" w14:textId="1B19EA1B" w:rsidR="002E597D" w:rsidRDefault="002E597D" w:rsidP="002E597D">
      <w:pPr>
        <w:pStyle w:val="Listenabsatz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2E597D">
        <w:rPr>
          <w:rFonts w:cs="Arial"/>
        </w:rPr>
        <w:t>in einem Altenwohn- und Pflegeheim oder einer stationären Behinderteneinrichtung ist und die Leistungen gem. § 11 Burgenländisches Sozialhilfegesetz 2000, LGBl. Nr. 5/2000 idF LGBl. 93/2021 beziehen</w:t>
      </w:r>
      <w:r>
        <w:rPr>
          <w:rFonts w:cs="Arial"/>
        </w:rPr>
        <w:t>, oder</w:t>
      </w:r>
    </w:p>
    <w:p w14:paraId="54518206" w14:textId="4C36DF68" w:rsidR="00006630" w:rsidRPr="00627450" w:rsidRDefault="00006630" w:rsidP="00B52F68">
      <w:pPr>
        <w:pStyle w:val="Listenabsatz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2E597D">
        <w:rPr>
          <w:rFonts w:cs="Arial"/>
        </w:rPr>
        <w:t xml:space="preserve">ein Studentenwohnheim, Gästehaus oder ähnliches ist oder die Leistungen aus dem Burgenländischen Landesbetreuungsgesetz LGBl. Nr. 42/2006 idF LGBl. Nr. </w:t>
      </w:r>
      <w:r w:rsidRPr="00627450">
        <w:rPr>
          <w:rFonts w:cs="Arial"/>
        </w:rPr>
        <w:t xml:space="preserve">40/2018 erhalten. </w:t>
      </w:r>
    </w:p>
    <w:p w14:paraId="72A4E753" w14:textId="6F1B3E8C" w:rsidR="00F93AFF" w:rsidRDefault="00F93AFF" w:rsidP="00B52F68">
      <w:pPr>
        <w:pStyle w:val="Listenabsatz"/>
        <w:numPr>
          <w:ilvl w:val="0"/>
          <w:numId w:val="13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Ein Rechtsanspruch auf Förderung besteht nicht.</w:t>
      </w:r>
    </w:p>
    <w:p w14:paraId="3B4B59A2" w14:textId="77777777" w:rsidR="00F93AFF" w:rsidRDefault="00F93AFF" w:rsidP="00F93AFF">
      <w:pPr>
        <w:spacing w:line="360" w:lineRule="auto"/>
        <w:jc w:val="both"/>
        <w:rPr>
          <w:rFonts w:cs="Arial"/>
        </w:rPr>
      </w:pPr>
    </w:p>
    <w:p w14:paraId="54BA66B4" w14:textId="77777777" w:rsidR="00F93AFF" w:rsidRPr="00F93AFF" w:rsidRDefault="00F93AFF" w:rsidP="008B5A23">
      <w:pPr>
        <w:keepNext/>
        <w:spacing w:line="360" w:lineRule="auto"/>
        <w:jc w:val="center"/>
        <w:rPr>
          <w:rFonts w:cs="Arial"/>
          <w:b/>
        </w:rPr>
      </w:pPr>
      <w:r w:rsidRPr="00F93AFF">
        <w:rPr>
          <w:rFonts w:cs="Arial"/>
          <w:b/>
        </w:rPr>
        <w:t>§ 2 Antragstellung</w:t>
      </w:r>
      <w:r>
        <w:rPr>
          <w:rFonts w:cs="Arial"/>
          <w:b/>
        </w:rPr>
        <w:t xml:space="preserve"> und Auszahlung</w:t>
      </w:r>
    </w:p>
    <w:p w14:paraId="0E02F2D7" w14:textId="607776CB" w:rsidR="00B71903" w:rsidRPr="00B52F68" w:rsidRDefault="00B71903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 w:rsidRPr="00B52F68">
        <w:rPr>
          <w:rFonts w:cs="Arial"/>
        </w:rPr>
        <w:t>Eine Förderung nach dieser Richtlinie kann nur einmalig pro Haushalt gewährt werden. Bei einer Antragstellung mehrerer Personen des gleichen Haushalts ist maximal eine Person anspruchsberechtigt.</w:t>
      </w:r>
    </w:p>
    <w:p w14:paraId="222AE7B7" w14:textId="4BC31C09" w:rsidR="00B71903" w:rsidRDefault="00DD14F6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Die Anträge sind entweder </w:t>
      </w:r>
      <w:r w:rsidR="00C62D41">
        <w:rPr>
          <w:rFonts w:cs="Arial"/>
        </w:rPr>
        <w:t xml:space="preserve">bei </w:t>
      </w:r>
      <w:r>
        <w:rPr>
          <w:rFonts w:cs="Arial"/>
        </w:rPr>
        <w:t xml:space="preserve">der zuständigen Hauptwohnsitzgemeinde oder </w:t>
      </w:r>
      <w:r w:rsidR="00D73215">
        <w:rPr>
          <w:rFonts w:cs="Arial"/>
        </w:rPr>
        <w:t>online</w:t>
      </w:r>
      <w:r>
        <w:rPr>
          <w:rFonts w:cs="Arial"/>
        </w:rPr>
        <w:t xml:space="preserve"> unter Verwendung de</w:t>
      </w:r>
      <w:r w:rsidR="00AD6267">
        <w:rPr>
          <w:rFonts w:cs="Arial"/>
        </w:rPr>
        <w:t>s</w:t>
      </w:r>
      <w:r>
        <w:rPr>
          <w:rFonts w:cs="Arial"/>
        </w:rPr>
        <w:t xml:space="preserve"> dafür vorgesehenen Antragsformular</w:t>
      </w:r>
      <w:r w:rsidR="00AD6267">
        <w:rPr>
          <w:rFonts w:cs="Arial"/>
        </w:rPr>
        <w:t>s</w:t>
      </w:r>
      <w:r w:rsidR="00F93AFF">
        <w:rPr>
          <w:rFonts w:cs="Arial"/>
        </w:rPr>
        <w:t xml:space="preserve"> und</w:t>
      </w:r>
      <w:r>
        <w:rPr>
          <w:rFonts w:cs="Arial"/>
        </w:rPr>
        <w:t xml:space="preserve"> </w:t>
      </w:r>
      <w:r w:rsidR="002F7093">
        <w:rPr>
          <w:rFonts w:cs="Arial"/>
        </w:rPr>
        <w:t>unter</w:t>
      </w:r>
      <w:r w:rsidR="002F7093" w:rsidRPr="002F7093">
        <w:rPr>
          <w:rFonts w:cs="Arial"/>
        </w:rPr>
        <w:t xml:space="preserve"> </w:t>
      </w:r>
      <w:r w:rsidR="002F7093" w:rsidRPr="002C7617">
        <w:rPr>
          <w:rFonts w:cs="Arial"/>
        </w:rPr>
        <w:t>Vorlage</w:t>
      </w:r>
      <w:r w:rsidR="002F7093">
        <w:rPr>
          <w:rFonts w:cs="Arial"/>
        </w:rPr>
        <w:t xml:space="preserve"> </w:t>
      </w:r>
      <w:r w:rsidR="00C8286B">
        <w:rPr>
          <w:rFonts w:cs="Arial"/>
        </w:rPr>
        <w:t xml:space="preserve">sämtlicher erforderlicher Beilagen (z.B. Einkommensnachweise, Bestätigung über den Bezug von Familienbeihilfe) für </w:t>
      </w:r>
      <w:r w:rsidR="002F7093" w:rsidRPr="002F714F">
        <w:rPr>
          <w:rFonts w:cs="Arial"/>
        </w:rPr>
        <w:t xml:space="preserve">alle </w:t>
      </w:r>
      <w:r w:rsidR="00833DC4">
        <w:rPr>
          <w:rFonts w:cs="Arial"/>
        </w:rPr>
        <w:t>am</w:t>
      </w:r>
      <w:r w:rsidR="002F7093" w:rsidRPr="002F714F">
        <w:rPr>
          <w:rFonts w:cs="Arial"/>
        </w:rPr>
        <w:t xml:space="preserve"> Hauptwohnsitz gemeldeten Personen </w:t>
      </w:r>
      <w:r w:rsidR="00715881" w:rsidRPr="00F93AFF">
        <w:rPr>
          <w:rFonts w:cs="Arial"/>
        </w:rPr>
        <w:t xml:space="preserve">im Zeitraum vom </w:t>
      </w:r>
      <w:r w:rsidR="00833DC4">
        <w:rPr>
          <w:rFonts w:cs="Arial"/>
        </w:rPr>
        <w:t>1</w:t>
      </w:r>
      <w:r w:rsidR="00715881" w:rsidRPr="00F93AFF">
        <w:rPr>
          <w:rFonts w:cs="Arial"/>
        </w:rPr>
        <w:t>.9.2022 bis 31.12.2022</w:t>
      </w:r>
      <w:r>
        <w:rPr>
          <w:rFonts w:cs="Arial"/>
        </w:rPr>
        <w:t xml:space="preserve"> einzubringen.</w:t>
      </w:r>
    </w:p>
    <w:p w14:paraId="17176555" w14:textId="05040310" w:rsidR="002F774C" w:rsidRDefault="002F774C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Bei der Antragstellung ist die Höhe der Einkünfte durch geeignete Unterlagen nachzuweisen. </w:t>
      </w:r>
    </w:p>
    <w:p w14:paraId="63082781" w14:textId="34B7BB00" w:rsidR="00345619" w:rsidRDefault="00EB2E86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Anträge, welche bei der zuständigen Hauptwohnsitzgemeinde eingebracht werden, sind laufend dem Amt der Burgenländischen Landesregierung im Wege der dafür bereitgestellten Datenbank zu übermitteln.</w:t>
      </w:r>
      <w:r w:rsidR="00345619">
        <w:rPr>
          <w:rFonts w:cs="Arial"/>
        </w:rPr>
        <w:t xml:space="preserve"> Anträge, die online eingebracht werden, sind mittels Handysignatur/ID</w:t>
      </w:r>
      <w:r w:rsidR="009A5E38">
        <w:rPr>
          <w:rFonts w:cs="Arial"/>
        </w:rPr>
        <w:t>-Austria</w:t>
      </w:r>
      <w:r w:rsidR="00345619">
        <w:rPr>
          <w:rFonts w:cs="Arial"/>
        </w:rPr>
        <w:t xml:space="preserve"> zu unterfertigen. </w:t>
      </w:r>
    </w:p>
    <w:p w14:paraId="4AE05967" w14:textId="0C82CD80" w:rsidR="00833DC4" w:rsidRPr="00617C02" w:rsidRDefault="00833DC4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 w:rsidRPr="00617C02">
        <w:rPr>
          <w:rFonts w:cs="Arial"/>
        </w:rPr>
        <w:t xml:space="preserve">Das Gemeindeamt und </w:t>
      </w:r>
      <w:r w:rsidR="00D056A1">
        <w:rPr>
          <w:rFonts w:cs="Arial"/>
        </w:rPr>
        <w:t xml:space="preserve">das </w:t>
      </w:r>
      <w:r w:rsidRPr="00617C02">
        <w:rPr>
          <w:rFonts w:cs="Arial"/>
        </w:rPr>
        <w:t xml:space="preserve">Amt der Burgenländischen Landesregierung </w:t>
      </w:r>
      <w:r w:rsidR="00D056A1">
        <w:rPr>
          <w:rFonts w:cs="Arial"/>
        </w:rPr>
        <w:t>haben</w:t>
      </w:r>
      <w:r w:rsidR="00D056A1" w:rsidRPr="00617C02">
        <w:rPr>
          <w:rFonts w:cs="Arial"/>
        </w:rPr>
        <w:t xml:space="preserve"> </w:t>
      </w:r>
      <w:r w:rsidRPr="00617C02">
        <w:rPr>
          <w:rFonts w:cs="Arial"/>
        </w:rPr>
        <w:t xml:space="preserve">sämtliche, die Gewährung eines Heizkostenzuschusses </w:t>
      </w:r>
      <w:r>
        <w:rPr>
          <w:rFonts w:cs="Arial"/>
        </w:rPr>
        <w:t>oder</w:t>
      </w:r>
      <w:r w:rsidRPr="00617C02">
        <w:rPr>
          <w:rFonts w:cs="Arial"/>
        </w:rPr>
        <w:t xml:space="preserve"> </w:t>
      </w:r>
      <w:r w:rsidR="00554321">
        <w:rPr>
          <w:rFonts w:cs="Arial"/>
        </w:rPr>
        <w:t>Anti-Teuerungsbonus</w:t>
      </w:r>
      <w:r w:rsidRPr="00617C02">
        <w:rPr>
          <w:rFonts w:cs="Arial"/>
        </w:rPr>
        <w:t xml:space="preserve"> betreffende Unterlagen und Belege</w:t>
      </w:r>
      <w:r w:rsidR="00D056A1">
        <w:rPr>
          <w:rFonts w:cs="Arial"/>
        </w:rPr>
        <w:t>,</w:t>
      </w:r>
      <w:r w:rsidRPr="00617C02">
        <w:rPr>
          <w:rFonts w:cs="Arial"/>
        </w:rPr>
        <w:t xml:space="preserve"> mindestens </w:t>
      </w:r>
      <w:r>
        <w:rPr>
          <w:rFonts w:cs="Arial"/>
        </w:rPr>
        <w:t>7</w:t>
      </w:r>
      <w:r w:rsidRPr="00617C02">
        <w:rPr>
          <w:rFonts w:cs="Arial"/>
        </w:rPr>
        <w:t xml:space="preserve"> Jahre sicher und geordnet aufzubewahren.</w:t>
      </w:r>
    </w:p>
    <w:p w14:paraId="1BD2A095" w14:textId="78CBCF33" w:rsidR="00F93AFF" w:rsidRDefault="00F93AFF" w:rsidP="008A7BF0">
      <w:pPr>
        <w:pStyle w:val="Listenabsatz"/>
        <w:numPr>
          <w:ilvl w:val="0"/>
          <w:numId w:val="14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Die Auszahlung erfolgt durch das Amt der Burgenländischen Landesregierung durch Überweisung auf </w:t>
      </w:r>
      <w:r w:rsidR="00617C02">
        <w:rPr>
          <w:rFonts w:cs="Arial"/>
        </w:rPr>
        <w:t>die</w:t>
      </w:r>
      <w:r>
        <w:rPr>
          <w:rFonts w:cs="Arial"/>
        </w:rPr>
        <w:t xml:space="preserve"> im Antrag angegebene </w:t>
      </w:r>
      <w:r w:rsidR="00617C02">
        <w:rPr>
          <w:rFonts w:cs="Arial"/>
        </w:rPr>
        <w:t>Bankverbindung</w:t>
      </w:r>
      <w:r>
        <w:rPr>
          <w:rFonts w:cs="Arial"/>
        </w:rPr>
        <w:t xml:space="preserve">. Bei Postanweisungen trägt </w:t>
      </w:r>
      <w:r w:rsidR="001005BB">
        <w:rPr>
          <w:rFonts w:cs="Arial"/>
        </w:rPr>
        <w:t>die zu empfangende Person des Förderzuschusses</w:t>
      </w:r>
      <w:r>
        <w:rPr>
          <w:rFonts w:cs="Arial"/>
        </w:rPr>
        <w:t xml:space="preserve"> die anfallenden Kosten der Anweisung.</w:t>
      </w:r>
    </w:p>
    <w:p w14:paraId="7A6737A3" w14:textId="77777777" w:rsidR="00752E09" w:rsidRDefault="00752E09" w:rsidP="00F93AFF">
      <w:pPr>
        <w:spacing w:line="360" w:lineRule="auto"/>
        <w:jc w:val="both"/>
        <w:rPr>
          <w:rFonts w:cs="Arial"/>
        </w:rPr>
      </w:pPr>
    </w:p>
    <w:p w14:paraId="64CE5B4E" w14:textId="77777777" w:rsidR="00752E09" w:rsidRPr="00752E09" w:rsidRDefault="00752E09" w:rsidP="00752E09">
      <w:pPr>
        <w:spacing w:line="360" w:lineRule="auto"/>
        <w:jc w:val="center"/>
        <w:rPr>
          <w:rFonts w:cs="Arial"/>
          <w:b/>
        </w:rPr>
      </w:pPr>
      <w:r w:rsidRPr="00752E09">
        <w:rPr>
          <w:rFonts w:cs="Arial"/>
          <w:b/>
        </w:rPr>
        <w:t>§ 3 Kontrolle</w:t>
      </w:r>
    </w:p>
    <w:p w14:paraId="5B91992C" w14:textId="5B23AB2F" w:rsidR="00752E09" w:rsidRDefault="00752E09" w:rsidP="008A7BF0">
      <w:pPr>
        <w:pStyle w:val="Listenabsatz"/>
        <w:numPr>
          <w:ilvl w:val="0"/>
          <w:numId w:val="15"/>
        </w:numPr>
        <w:spacing w:line="360" w:lineRule="auto"/>
        <w:ind w:left="567" w:hanging="567"/>
        <w:jc w:val="both"/>
        <w:rPr>
          <w:rFonts w:cs="Arial"/>
        </w:rPr>
      </w:pPr>
      <w:r w:rsidRPr="0075560B">
        <w:rPr>
          <w:rFonts w:cs="Arial"/>
        </w:rPr>
        <w:t>Den für das Wohnsitzgemeindeamt</w:t>
      </w:r>
      <w:r>
        <w:rPr>
          <w:rFonts w:cs="Arial"/>
        </w:rPr>
        <w:t xml:space="preserve"> oder Amt der Burgenländischen Landesregierung</w:t>
      </w:r>
      <w:r w:rsidRPr="0075560B">
        <w:rPr>
          <w:rFonts w:cs="Arial"/>
        </w:rPr>
        <w:t xml:space="preserve"> handelnden Personen </w:t>
      </w:r>
      <w:r>
        <w:rPr>
          <w:rFonts w:cs="Arial"/>
        </w:rPr>
        <w:t>obliegt die Prüfung und Feststellung, ob die für die Gewährung des Heizkostenzuschusses</w:t>
      </w:r>
      <w:r w:rsidR="00D73215">
        <w:rPr>
          <w:rFonts w:cs="Arial"/>
        </w:rPr>
        <w:t xml:space="preserve"> </w:t>
      </w:r>
      <w:r w:rsidR="008C529A">
        <w:rPr>
          <w:rFonts w:cs="Arial"/>
        </w:rPr>
        <w:t>oder</w:t>
      </w:r>
      <w:r w:rsidR="00D73215">
        <w:rPr>
          <w:rFonts w:cs="Arial"/>
        </w:rPr>
        <w:t xml:space="preserve"> </w:t>
      </w:r>
      <w:r w:rsidR="00554321">
        <w:rPr>
          <w:rFonts w:cs="Arial"/>
        </w:rPr>
        <w:t>Anti-Teuerungsbonus</w:t>
      </w:r>
      <w:r>
        <w:rPr>
          <w:rFonts w:cs="Arial"/>
        </w:rPr>
        <w:t xml:space="preserve"> in de</w:t>
      </w:r>
      <w:r w:rsidR="00D73215">
        <w:rPr>
          <w:rFonts w:cs="Arial"/>
        </w:rPr>
        <w:t>r</w:t>
      </w:r>
      <w:r>
        <w:rPr>
          <w:rFonts w:cs="Arial"/>
        </w:rPr>
        <w:t xml:space="preserve"> </w:t>
      </w:r>
      <w:r w:rsidR="00833DC4">
        <w:rPr>
          <w:rFonts w:cs="Arial"/>
        </w:rPr>
        <w:t>gegenständlichen</w:t>
      </w:r>
      <w:r>
        <w:rPr>
          <w:rFonts w:cs="Arial"/>
        </w:rPr>
        <w:t xml:space="preserve"> Richtlinie des </w:t>
      </w:r>
      <w:r w:rsidR="00833DC4">
        <w:rPr>
          <w:rFonts w:cs="Arial"/>
        </w:rPr>
        <w:t>Landes Burgenland</w:t>
      </w:r>
      <w:r>
        <w:rPr>
          <w:rFonts w:cs="Arial"/>
        </w:rPr>
        <w:t xml:space="preserve"> geregelten Fördervoraussetzungen erfüllt sind.</w:t>
      </w:r>
    </w:p>
    <w:p w14:paraId="7BAE2504" w14:textId="6882F96F" w:rsidR="00B50DBC" w:rsidRDefault="00A945EB" w:rsidP="008A7BF0">
      <w:pPr>
        <w:pStyle w:val="Listenabsatz"/>
        <w:numPr>
          <w:ilvl w:val="0"/>
          <w:numId w:val="15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Unrichtige Angaben können</w:t>
      </w:r>
      <w:r w:rsidR="00B50DBC">
        <w:rPr>
          <w:rFonts w:cs="Arial"/>
        </w:rPr>
        <w:t xml:space="preserve"> zu Rückforderungen der erhaltenen Förderung </w:t>
      </w:r>
      <w:r>
        <w:rPr>
          <w:rFonts w:cs="Arial"/>
        </w:rPr>
        <w:t>führen</w:t>
      </w:r>
      <w:r w:rsidR="00B50DBC">
        <w:rPr>
          <w:rFonts w:cs="Arial"/>
        </w:rPr>
        <w:t xml:space="preserve">. </w:t>
      </w:r>
    </w:p>
    <w:p w14:paraId="3BC7618E" w14:textId="77777777" w:rsidR="00EB5F1E" w:rsidRDefault="00EB5F1E">
      <w:pPr>
        <w:spacing w:before="0" w:after="0"/>
        <w:rPr>
          <w:rFonts w:cs="Arial"/>
        </w:rPr>
      </w:pPr>
    </w:p>
    <w:p w14:paraId="6AF6574E" w14:textId="789F1504" w:rsidR="00F57E39" w:rsidRPr="00F57E39" w:rsidRDefault="00F57E39" w:rsidP="008B5A23">
      <w:pPr>
        <w:keepNext/>
        <w:spacing w:line="360" w:lineRule="auto"/>
        <w:jc w:val="center"/>
        <w:rPr>
          <w:rFonts w:cs="Arial"/>
          <w:b/>
        </w:rPr>
      </w:pPr>
      <w:r w:rsidRPr="00F57E39">
        <w:rPr>
          <w:rFonts w:cs="Arial"/>
          <w:b/>
        </w:rPr>
        <w:t xml:space="preserve">§ 4 </w:t>
      </w:r>
      <w:r w:rsidR="00932872">
        <w:rPr>
          <w:rFonts w:cs="Arial"/>
          <w:b/>
        </w:rPr>
        <w:t>Berechnung der Einkünfte</w:t>
      </w:r>
    </w:p>
    <w:p w14:paraId="0780398F" w14:textId="4305ED05" w:rsidR="00F57E39" w:rsidRPr="00F51520" w:rsidRDefault="00F57E39" w:rsidP="008A7BF0">
      <w:pPr>
        <w:pStyle w:val="Listenabsatz"/>
        <w:numPr>
          <w:ilvl w:val="0"/>
          <w:numId w:val="16"/>
        </w:numPr>
        <w:spacing w:line="360" w:lineRule="auto"/>
        <w:ind w:left="567" w:hanging="551"/>
        <w:jc w:val="both"/>
        <w:rPr>
          <w:rFonts w:cs="Arial"/>
        </w:rPr>
      </w:pPr>
      <w:r w:rsidRPr="00F51520">
        <w:rPr>
          <w:rFonts w:cs="Arial"/>
        </w:rPr>
        <w:t>Als Einkommen</w:t>
      </w:r>
      <w:r w:rsidR="00D056A1">
        <w:rPr>
          <w:rFonts w:cs="Arial"/>
        </w:rPr>
        <w:t xml:space="preserve"> im Sinne dieser Richtlinie</w:t>
      </w:r>
      <w:r w:rsidRPr="00F51520">
        <w:rPr>
          <w:rFonts w:cs="Arial"/>
        </w:rPr>
        <w:t xml:space="preserve"> </w:t>
      </w:r>
      <w:r w:rsidR="00833DC4">
        <w:rPr>
          <w:rFonts w:cs="Arial"/>
        </w:rPr>
        <w:t>gelten</w:t>
      </w:r>
      <w:r w:rsidRPr="00F51520">
        <w:rPr>
          <w:rFonts w:cs="Arial"/>
        </w:rPr>
        <w:t xml:space="preserve">: </w:t>
      </w:r>
    </w:p>
    <w:p w14:paraId="5D2CDDEB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Einkommen aus unselbständiger und selbständiger Tätigkeit</w:t>
      </w:r>
      <w:r w:rsidR="00833DC4">
        <w:rPr>
          <w:rFonts w:cs="Arial"/>
        </w:rPr>
        <w:t>;</w:t>
      </w:r>
    </w:p>
    <w:p w14:paraId="1D4A5857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einer Pension, wobei Kriegsopferentschädigungen nicht als Einkommen anzurechnen sind</w:t>
      </w:r>
      <w:r w:rsidR="00833DC4">
        <w:rPr>
          <w:rFonts w:cs="Arial"/>
        </w:rPr>
        <w:t>;</w:t>
      </w:r>
    </w:p>
    <w:p w14:paraId="482BBE86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einer Pension nach dem Kriegsopferversorgungsgesetz vom Bundessozialamt, die eine Zusatzrente beinhaltet</w:t>
      </w:r>
      <w:r w:rsidR="00833DC4">
        <w:rPr>
          <w:rFonts w:cs="Arial"/>
        </w:rPr>
        <w:t>;</w:t>
      </w:r>
    </w:p>
    <w:p w14:paraId="5138E801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einer Pension vom Bundessozialamt, die eine Mindestergänzungszulage beinhaltet</w:t>
      </w:r>
      <w:r w:rsidR="00833DC4">
        <w:rPr>
          <w:rFonts w:cs="Arial"/>
        </w:rPr>
        <w:t>;</w:t>
      </w:r>
    </w:p>
    <w:p w14:paraId="0F295997" w14:textId="43365035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von Kinderbetreuungsgeld</w:t>
      </w:r>
      <w:r w:rsidR="00627450">
        <w:rPr>
          <w:rFonts w:cs="Arial"/>
        </w:rPr>
        <w:t xml:space="preserve"> </w:t>
      </w:r>
      <w:r w:rsidR="00627450" w:rsidRPr="00F51520">
        <w:rPr>
          <w:rFonts w:cs="Arial"/>
        </w:rPr>
        <w:t>(= Tagsatz x 30)</w:t>
      </w:r>
      <w:r w:rsidR="00833DC4">
        <w:rPr>
          <w:rFonts w:cs="Arial"/>
        </w:rPr>
        <w:t>;</w:t>
      </w:r>
    </w:p>
    <w:p w14:paraId="405EA68F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von Sozialhilfe/Bedarfsorientierter Mindestsicherung (Dauergeldleistung zur Sicherung des Lebensbedarfes)</w:t>
      </w:r>
      <w:r w:rsidR="00833DC4">
        <w:rPr>
          <w:rFonts w:cs="Arial"/>
        </w:rPr>
        <w:t>;</w:t>
      </w:r>
    </w:p>
    <w:p w14:paraId="0A289857" w14:textId="77777777" w:rsidR="00F57E39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Bezug von Arbeitslosenunterstützung oder Notstandshilfe (= Tagsatz x 30)</w:t>
      </w:r>
      <w:r w:rsidR="00833DC4">
        <w:rPr>
          <w:rFonts w:cs="Arial"/>
        </w:rPr>
        <w:t>;</w:t>
      </w:r>
    </w:p>
    <w:p w14:paraId="5268F3A8" w14:textId="77777777" w:rsidR="00D056A1" w:rsidRPr="00F51520" w:rsidRDefault="00D056A1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Ausgleichszulage</w:t>
      </w:r>
      <w:r w:rsidR="009D12C2">
        <w:rPr>
          <w:rFonts w:cs="Arial"/>
        </w:rPr>
        <w:t>;</w:t>
      </w:r>
    </w:p>
    <w:p w14:paraId="1F585AC3" w14:textId="77777777" w:rsidR="00F57E39" w:rsidRPr="00F51520" w:rsidRDefault="00F57E39" w:rsidP="00F57E39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 xml:space="preserve">Unterhaltszahlungen </w:t>
      </w:r>
      <w:r>
        <w:rPr>
          <w:rFonts w:cs="Arial"/>
        </w:rPr>
        <w:t>und</w:t>
      </w:r>
    </w:p>
    <w:p w14:paraId="1B9E9F71" w14:textId="77777777" w:rsidR="00D056A1" w:rsidRDefault="00F57E39" w:rsidP="00D056A1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F51520">
        <w:rPr>
          <w:rFonts w:cs="Arial"/>
        </w:rPr>
        <w:t>Taschengeld</w:t>
      </w:r>
    </w:p>
    <w:p w14:paraId="42636D32" w14:textId="2007DD66" w:rsidR="00932872" w:rsidRDefault="00D056A1" w:rsidP="00FD672B">
      <w:pPr>
        <w:pStyle w:val="Listenabsatz"/>
        <w:spacing w:before="360" w:line="360" w:lineRule="auto"/>
        <w:ind w:left="284"/>
        <w:contextualSpacing w:val="0"/>
        <w:jc w:val="both"/>
        <w:rPr>
          <w:rFonts w:cs="Arial"/>
        </w:rPr>
      </w:pPr>
      <w:r>
        <w:rPr>
          <w:rFonts w:cs="Arial"/>
        </w:rPr>
        <w:t xml:space="preserve">Nicht als Einkommen im Sinne dieser Richtlinie gelten </w:t>
      </w:r>
    </w:p>
    <w:p w14:paraId="68C55530" w14:textId="791F186E" w:rsidR="00932872" w:rsidRDefault="002F774C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Wohnbeihilfe, </w:t>
      </w:r>
      <w:r w:rsidR="00932872">
        <w:rPr>
          <w:rFonts w:cs="Arial"/>
        </w:rPr>
        <w:t xml:space="preserve">Familienbeihilfe, Schüler- und Studienbeihilfen, Stipendien, </w:t>
      </w:r>
    </w:p>
    <w:p w14:paraId="08D8B8F7" w14:textId="321CE546" w:rsidR="00932872" w:rsidRDefault="00932872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Sonderzuschüsse nach den Sozialversicherungsgesetzen</w:t>
      </w:r>
    </w:p>
    <w:p w14:paraId="19947038" w14:textId="0354E2A9" w:rsidR="00932872" w:rsidRDefault="00932872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Einkünfte wegen der körperlichen Verfassung des Antragstellers (Pflegegeld, Blindenhilfe, usw.)</w:t>
      </w:r>
    </w:p>
    <w:p w14:paraId="6A881122" w14:textId="22684F0B" w:rsidR="00F8202C" w:rsidRDefault="00F8202C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Sonderzahlungen</w:t>
      </w:r>
    </w:p>
    <w:p w14:paraId="73F8CF76" w14:textId="38F93716" w:rsidR="00932872" w:rsidRDefault="00932872" w:rsidP="00932872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Lehrlingsentschädigungen, Kilometergeld, Reisegebühren, Taggelder für Präsenz- und Zivildiener</w:t>
      </w:r>
      <w:r w:rsidR="002F774C">
        <w:rPr>
          <w:rFonts w:cs="Arial"/>
        </w:rPr>
        <w:t>.</w:t>
      </w:r>
    </w:p>
    <w:p w14:paraId="46FCD7D4" w14:textId="01373CD6" w:rsidR="00932872" w:rsidRDefault="00932872" w:rsidP="008A7BF0">
      <w:pPr>
        <w:pStyle w:val="Listenabsatz"/>
        <w:numPr>
          <w:ilvl w:val="0"/>
          <w:numId w:val="16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Leben mehrere Personen in einem Haushalt, so sind für die Berechnung des Haushaltseinkommens die Einkünfte aller </w:t>
      </w:r>
      <w:r w:rsidR="007C2C98">
        <w:rPr>
          <w:rFonts w:cs="Arial"/>
        </w:rPr>
        <w:t xml:space="preserve">Personen, die </w:t>
      </w:r>
      <w:r>
        <w:rPr>
          <w:rFonts w:cs="Arial"/>
        </w:rPr>
        <w:t xml:space="preserve">in </w:t>
      </w:r>
      <w:r w:rsidR="007C2C98">
        <w:rPr>
          <w:rFonts w:cs="Arial"/>
        </w:rPr>
        <w:t>diesem</w:t>
      </w:r>
      <w:r>
        <w:rPr>
          <w:rFonts w:cs="Arial"/>
        </w:rPr>
        <w:t xml:space="preserve"> Haushalt </w:t>
      </w:r>
      <w:r w:rsidR="007C2C98">
        <w:rPr>
          <w:rFonts w:cs="Arial"/>
        </w:rPr>
        <w:t xml:space="preserve">ihren Hauptwohnsitz haben, </w:t>
      </w:r>
      <w:r>
        <w:rPr>
          <w:rFonts w:cs="Arial"/>
        </w:rPr>
        <w:t>zusammenzurechnen (z.B. Ehegatten, Lebensgefährten, eingetragene Partner, Kinder, Enkelkinder, Großeltern, alle sonstigen MitbewohnerInnen).</w:t>
      </w:r>
    </w:p>
    <w:p w14:paraId="49CFDBD5" w14:textId="09F63FDE" w:rsidR="00B71903" w:rsidRDefault="00F57E39" w:rsidP="008A7BF0">
      <w:pPr>
        <w:pStyle w:val="Listenabsatz"/>
        <w:numPr>
          <w:ilvl w:val="0"/>
          <w:numId w:val="16"/>
        </w:numPr>
        <w:spacing w:line="360" w:lineRule="auto"/>
        <w:ind w:left="567" w:hanging="567"/>
        <w:jc w:val="both"/>
        <w:rPr>
          <w:rFonts w:cs="Arial"/>
        </w:rPr>
      </w:pPr>
      <w:r w:rsidRPr="002C7617">
        <w:rPr>
          <w:rFonts w:cs="Arial"/>
        </w:rPr>
        <w:t xml:space="preserve">Kinder sind nur dann zu berücksichtigen, wenn </w:t>
      </w:r>
      <w:r w:rsidR="002A5488">
        <w:rPr>
          <w:rFonts w:cs="Arial"/>
        </w:rPr>
        <w:t xml:space="preserve">sie </w:t>
      </w:r>
      <w:r w:rsidRPr="002C7617">
        <w:rPr>
          <w:rFonts w:cs="Arial"/>
        </w:rPr>
        <w:t xml:space="preserve">im gemeinsamen Haushalt mit </w:t>
      </w:r>
      <w:r w:rsidR="001005BB">
        <w:rPr>
          <w:rFonts w:cs="Arial"/>
        </w:rPr>
        <w:t>der antragstellenden Person</w:t>
      </w:r>
      <w:r w:rsidRPr="002C7617">
        <w:rPr>
          <w:rFonts w:cs="Arial"/>
        </w:rPr>
        <w:t xml:space="preserve"> leben</w:t>
      </w:r>
      <w:r w:rsidR="001005BB">
        <w:rPr>
          <w:rFonts w:cs="Arial"/>
        </w:rPr>
        <w:t xml:space="preserve"> und </w:t>
      </w:r>
      <w:r w:rsidR="002A5488">
        <w:rPr>
          <w:rFonts w:cs="Arial"/>
        </w:rPr>
        <w:t>für diese Familienbeihilfe bezogen</w:t>
      </w:r>
      <w:r w:rsidR="003D31EE">
        <w:rPr>
          <w:rFonts w:cs="Arial"/>
        </w:rPr>
        <w:t xml:space="preserve"> </w:t>
      </w:r>
      <w:r w:rsidR="003D31EE">
        <w:rPr>
          <w:rFonts w:cs="Arial"/>
        </w:rPr>
        <w:lastRenderedPageBreak/>
        <w:t>w</w:t>
      </w:r>
      <w:r w:rsidR="003628CE">
        <w:rPr>
          <w:rFonts w:cs="Arial"/>
        </w:rPr>
        <w:t>ird</w:t>
      </w:r>
      <w:r w:rsidR="00345619">
        <w:rPr>
          <w:rFonts w:cs="Arial"/>
        </w:rPr>
        <w:t>.</w:t>
      </w:r>
      <w:r w:rsidR="002A5488">
        <w:rPr>
          <w:rFonts w:cs="Arial"/>
        </w:rPr>
        <w:t xml:space="preserve"> </w:t>
      </w:r>
      <w:r w:rsidRPr="002C7617">
        <w:rPr>
          <w:rFonts w:cs="Arial"/>
        </w:rPr>
        <w:t>Bei eigenem Einkommen und gemeinsamen Haushalt werden Kinder als weitere Person angesehen.</w:t>
      </w:r>
    </w:p>
    <w:p w14:paraId="79F8E109" w14:textId="368B777F" w:rsidR="00932872" w:rsidRDefault="00932872" w:rsidP="008A7BF0">
      <w:pPr>
        <w:pStyle w:val="Listenabsatz"/>
        <w:numPr>
          <w:ilvl w:val="0"/>
          <w:numId w:val="16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Bei Selbständigen sind die jährlichen Einkünfte des letzten Einkommenssteuerbescheides durch 14 zu dividieren, um die monatlichen Einkünfte zu ermitteln.  </w:t>
      </w:r>
    </w:p>
    <w:p w14:paraId="46314E39" w14:textId="77777777" w:rsidR="00F57E39" w:rsidRDefault="00F57E39" w:rsidP="00F93AFF">
      <w:pPr>
        <w:spacing w:line="360" w:lineRule="auto"/>
        <w:jc w:val="both"/>
        <w:rPr>
          <w:rFonts w:cs="Arial"/>
        </w:rPr>
      </w:pPr>
    </w:p>
    <w:p w14:paraId="6C92C45C" w14:textId="77777777" w:rsidR="00F57E39" w:rsidRPr="00F57E39" w:rsidRDefault="00F57E39" w:rsidP="00F57E39">
      <w:pPr>
        <w:spacing w:line="360" w:lineRule="auto"/>
        <w:jc w:val="center"/>
        <w:rPr>
          <w:rFonts w:cs="Arial"/>
          <w:b/>
        </w:rPr>
      </w:pPr>
      <w:r w:rsidRPr="00F57E39">
        <w:rPr>
          <w:rFonts w:cs="Arial"/>
          <w:b/>
        </w:rPr>
        <w:t>§ 5 Heizkostenzuschuss</w:t>
      </w:r>
    </w:p>
    <w:p w14:paraId="5583ED97" w14:textId="4C4988DF" w:rsidR="00F57E39" w:rsidRDefault="00F57E39" w:rsidP="008A7BF0">
      <w:pPr>
        <w:pStyle w:val="Listenabsatz"/>
        <w:numPr>
          <w:ilvl w:val="0"/>
          <w:numId w:val="17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Der Heizkostenzuschuss wird einmalig in der Höhe von € 700,- pro Haushalt gewährt.</w:t>
      </w:r>
    </w:p>
    <w:p w14:paraId="413E908C" w14:textId="0155AD8B" w:rsidR="0051580C" w:rsidRDefault="003A4E29" w:rsidP="008A7BF0">
      <w:pPr>
        <w:pStyle w:val="Listenabsatz"/>
        <w:numPr>
          <w:ilvl w:val="0"/>
          <w:numId w:val="17"/>
        </w:numPr>
        <w:spacing w:line="360" w:lineRule="auto"/>
        <w:ind w:left="567" w:hanging="567"/>
        <w:jc w:val="both"/>
        <w:rPr>
          <w:rFonts w:cs="Arial"/>
        </w:rPr>
      </w:pPr>
      <w:r w:rsidRPr="002C7617">
        <w:rPr>
          <w:rFonts w:cs="Arial"/>
        </w:rPr>
        <w:t xml:space="preserve">Ein </w:t>
      </w:r>
      <w:r w:rsidR="005A5B3E">
        <w:rPr>
          <w:rFonts w:cs="Arial"/>
        </w:rPr>
        <w:t>Heizkostenzuschuss</w:t>
      </w:r>
      <w:r w:rsidRPr="002C7617">
        <w:rPr>
          <w:rFonts w:cs="Arial"/>
        </w:rPr>
        <w:t xml:space="preserve"> kann</w:t>
      </w:r>
      <w:r w:rsidR="0080221E" w:rsidRPr="002C7617">
        <w:rPr>
          <w:rFonts w:cs="Arial"/>
        </w:rPr>
        <w:t xml:space="preserve"> nur gewährt werden, wenn </w:t>
      </w:r>
      <w:r w:rsidR="004346CA" w:rsidRPr="002C7617">
        <w:rPr>
          <w:rFonts w:cs="Arial"/>
        </w:rPr>
        <w:t>das Haushaltseinkommen des Vormonats der Antragstellung</w:t>
      </w:r>
      <w:r w:rsidR="00F04EE9" w:rsidRPr="002C7617">
        <w:rPr>
          <w:rFonts w:cs="Arial"/>
        </w:rPr>
        <w:t xml:space="preserve"> </w:t>
      </w:r>
      <w:r w:rsidR="00350E27" w:rsidRPr="002C7617">
        <w:rPr>
          <w:rFonts w:cs="Arial"/>
        </w:rPr>
        <w:t>nicht die</w:t>
      </w:r>
      <w:r w:rsidR="0080221E" w:rsidRPr="002C7617">
        <w:rPr>
          <w:rFonts w:cs="Arial"/>
        </w:rPr>
        <w:t xml:space="preserve"> Höhe de</w:t>
      </w:r>
      <w:r w:rsidR="00454D01" w:rsidRPr="002C7617">
        <w:rPr>
          <w:rFonts w:cs="Arial"/>
        </w:rPr>
        <w:t>r</w:t>
      </w:r>
      <w:r w:rsidR="0080221E" w:rsidRPr="002C7617">
        <w:rPr>
          <w:rFonts w:cs="Arial"/>
        </w:rPr>
        <w:t xml:space="preserve"> </w:t>
      </w:r>
      <w:r w:rsidR="008904B4">
        <w:rPr>
          <w:rFonts w:cs="Arial"/>
        </w:rPr>
        <w:t>analog zu § 9</w:t>
      </w:r>
      <w:r w:rsidR="0031436C" w:rsidRPr="002C7617">
        <w:rPr>
          <w:rFonts w:cs="Arial"/>
        </w:rPr>
        <w:t xml:space="preserve"> </w:t>
      </w:r>
      <w:r w:rsidR="0031436C" w:rsidRPr="002C7617">
        <w:rPr>
          <w:rFonts w:cs="Arial"/>
          <w:lang w:val="de-DE"/>
        </w:rPr>
        <w:t xml:space="preserve">Burgenländisches Mindestsicherungsgesetz - </w:t>
      </w:r>
      <w:proofErr w:type="spellStart"/>
      <w:r w:rsidR="0031436C" w:rsidRPr="002C7617">
        <w:rPr>
          <w:rFonts w:cs="Arial"/>
          <w:lang w:val="de-DE"/>
        </w:rPr>
        <w:t>Bgld</w:t>
      </w:r>
      <w:proofErr w:type="spellEnd"/>
      <w:r w:rsidR="0031436C" w:rsidRPr="002C7617">
        <w:rPr>
          <w:rFonts w:cs="Arial"/>
          <w:lang w:val="de-DE"/>
        </w:rPr>
        <w:t xml:space="preserve">. MSG, </w:t>
      </w:r>
      <w:r w:rsidR="008904B4">
        <w:rPr>
          <w:rFonts w:cs="Arial"/>
          <w:lang w:val="de-DE"/>
        </w:rPr>
        <w:t>LGBl. Nr. 76/2010 i.d</w:t>
      </w:r>
      <w:r w:rsidR="00097DA8" w:rsidRPr="002C7617">
        <w:rPr>
          <w:rFonts w:cs="Arial"/>
          <w:lang w:val="de-DE"/>
        </w:rPr>
        <w:t>.</w:t>
      </w:r>
      <w:r w:rsidRPr="002C7617">
        <w:rPr>
          <w:rFonts w:cs="Arial"/>
          <w:lang w:val="de-DE"/>
        </w:rPr>
        <w:t>F.</w:t>
      </w:r>
      <w:r w:rsidR="0031436C" w:rsidRPr="002C7617">
        <w:rPr>
          <w:rFonts w:cs="Arial"/>
          <w:lang w:val="de-DE"/>
        </w:rPr>
        <w:t xml:space="preserve"> LGBl. Nr. 82/2018</w:t>
      </w:r>
      <w:r w:rsidR="008904B4">
        <w:rPr>
          <w:rFonts w:cs="Arial"/>
          <w:lang w:val="de-DE"/>
        </w:rPr>
        <w:t xml:space="preserve"> und § 299a ASVG, </w:t>
      </w:r>
      <w:r w:rsidR="008904B4" w:rsidRPr="008904B4">
        <w:rPr>
          <w:rFonts w:cs="Arial"/>
          <w:lang w:val="de-DE"/>
        </w:rPr>
        <w:t xml:space="preserve">BGBl. Nr. 189/1955 </w:t>
      </w:r>
      <w:r w:rsidR="007A19DF">
        <w:rPr>
          <w:rFonts w:cs="Arial"/>
          <w:lang w:val="de-DE"/>
        </w:rPr>
        <w:t xml:space="preserve">i.d.F. </w:t>
      </w:r>
      <w:r w:rsidR="00321BAB" w:rsidRPr="00FC382C">
        <w:rPr>
          <w:rFonts w:cs="Arial"/>
          <w:lang w:val="de-DE"/>
        </w:rPr>
        <w:t>BGBl. II Nr. 576/2020</w:t>
      </w:r>
      <w:r w:rsidR="00EB65C4" w:rsidRPr="00FC382C">
        <w:rPr>
          <w:rFonts w:cs="Arial"/>
          <w:lang w:val="de-DE"/>
        </w:rPr>
        <w:t xml:space="preserve"> </w:t>
      </w:r>
      <w:r w:rsidR="00097DA8" w:rsidRPr="002C7617">
        <w:rPr>
          <w:rFonts w:cs="Arial"/>
          <w:lang w:val="de-DE"/>
        </w:rPr>
        <w:t xml:space="preserve">festgelegten </w:t>
      </w:r>
      <w:r w:rsidR="00454D01" w:rsidRPr="002C7617">
        <w:rPr>
          <w:rFonts w:cs="Arial"/>
          <w:lang w:val="de-DE"/>
        </w:rPr>
        <w:t>jeweiligen</w:t>
      </w:r>
      <w:r w:rsidR="0031436C" w:rsidRPr="002C7617">
        <w:rPr>
          <w:rFonts w:cs="Arial"/>
          <w:lang w:val="de-DE"/>
        </w:rPr>
        <w:t xml:space="preserve"> Einkommens</w:t>
      </w:r>
      <w:r w:rsidR="00454D01" w:rsidRPr="002C7617">
        <w:rPr>
          <w:rFonts w:cs="Arial"/>
          <w:lang w:val="de-DE"/>
        </w:rPr>
        <w:t>grenzen</w:t>
      </w:r>
      <w:r w:rsidR="0080221E" w:rsidRPr="002C7617">
        <w:rPr>
          <w:rFonts w:cs="Arial"/>
        </w:rPr>
        <w:t xml:space="preserve"> </w:t>
      </w:r>
      <w:r w:rsidR="00097DA8" w:rsidRPr="002C7617">
        <w:rPr>
          <w:rFonts w:cs="Arial"/>
        </w:rPr>
        <w:t>übersteigt</w:t>
      </w:r>
      <w:r w:rsidR="0080221E" w:rsidRPr="002C7617">
        <w:rPr>
          <w:rFonts w:cs="Arial"/>
        </w:rPr>
        <w:t xml:space="preserve">. </w:t>
      </w:r>
      <w:r w:rsidR="0031436C" w:rsidRPr="002C7617">
        <w:rPr>
          <w:rFonts w:cs="Arial"/>
        </w:rPr>
        <w:t>Die</w:t>
      </w:r>
      <w:r w:rsidR="000129C6" w:rsidRPr="002C7617">
        <w:rPr>
          <w:rFonts w:cs="Arial"/>
        </w:rPr>
        <w:t xml:space="preserve"> Beträge sind auf volle Eurob</w:t>
      </w:r>
      <w:r w:rsidR="0031436C" w:rsidRPr="002C7617">
        <w:rPr>
          <w:rFonts w:cs="Arial"/>
        </w:rPr>
        <w:t xml:space="preserve">eträge </w:t>
      </w:r>
      <w:r w:rsidR="00DC0536" w:rsidRPr="002C7617">
        <w:rPr>
          <w:rFonts w:cs="Arial"/>
        </w:rPr>
        <w:t>auf</w:t>
      </w:r>
      <w:r w:rsidR="0031436C" w:rsidRPr="002C7617">
        <w:rPr>
          <w:rFonts w:cs="Arial"/>
        </w:rPr>
        <w:t xml:space="preserve">zurunden. </w:t>
      </w:r>
      <w:r w:rsidR="00960442" w:rsidRPr="002C7617">
        <w:rPr>
          <w:rFonts w:cs="Arial"/>
        </w:rPr>
        <w:t xml:space="preserve">Diese </w:t>
      </w:r>
      <w:r w:rsidR="0080221E" w:rsidRPr="002C7617">
        <w:rPr>
          <w:rFonts w:cs="Arial"/>
        </w:rPr>
        <w:t>R</w:t>
      </w:r>
      <w:r w:rsidR="00A83B27" w:rsidRPr="002C7617">
        <w:rPr>
          <w:rFonts w:cs="Arial"/>
        </w:rPr>
        <w:t>ichts</w:t>
      </w:r>
      <w:r w:rsidR="0031436C" w:rsidRPr="002C7617">
        <w:rPr>
          <w:rFonts w:cs="Arial"/>
        </w:rPr>
        <w:t>ätze</w:t>
      </w:r>
      <w:r w:rsidR="00A83B27" w:rsidRPr="002C7617">
        <w:rPr>
          <w:rFonts w:cs="Arial"/>
        </w:rPr>
        <w:t xml:space="preserve"> </w:t>
      </w:r>
      <w:r w:rsidR="00960442" w:rsidRPr="002C7617">
        <w:rPr>
          <w:rFonts w:cs="Arial"/>
        </w:rPr>
        <w:t>betr</w:t>
      </w:r>
      <w:r w:rsidR="0031436C" w:rsidRPr="002C7617">
        <w:rPr>
          <w:rFonts w:cs="Arial"/>
        </w:rPr>
        <w:t>agen</w:t>
      </w:r>
      <w:r w:rsidR="00960442" w:rsidRPr="002C7617">
        <w:rPr>
          <w:rFonts w:cs="Arial"/>
        </w:rPr>
        <w:t xml:space="preserve"> für das Jahr </w:t>
      </w:r>
      <w:r w:rsidR="00E23EC6">
        <w:rPr>
          <w:rFonts w:cs="Arial"/>
        </w:rPr>
        <w:t>202</w:t>
      </w:r>
      <w:r w:rsidR="00930484">
        <w:rPr>
          <w:rFonts w:cs="Arial"/>
        </w:rPr>
        <w:t>2</w:t>
      </w:r>
      <w:r w:rsidR="00960442" w:rsidRPr="002C7617">
        <w:rPr>
          <w:rFonts w:cs="Arial"/>
        </w:rPr>
        <w:t xml:space="preserve"> – netto</w:t>
      </w:r>
      <w:r w:rsidR="0051580C">
        <w:rPr>
          <w:rFonts w:cs="Arial"/>
        </w:rPr>
        <w:t>:</w:t>
      </w:r>
    </w:p>
    <w:p w14:paraId="183C2AC5" w14:textId="77777777" w:rsidR="00314AFE" w:rsidRPr="00F51520" w:rsidRDefault="00880836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t>a)</w:t>
      </w:r>
      <w:r w:rsidR="0085790D">
        <w:rPr>
          <w:rFonts w:cs="Arial"/>
        </w:rPr>
        <w:tab/>
      </w:r>
      <w:r w:rsidR="00960442" w:rsidRPr="00960442">
        <w:rPr>
          <w:rFonts w:cs="Arial"/>
        </w:rPr>
        <w:t xml:space="preserve">für </w:t>
      </w:r>
      <w:r w:rsidR="00BA2C15">
        <w:rPr>
          <w:rFonts w:cs="Arial"/>
        </w:rPr>
        <w:t>alleinstehende Personen</w:t>
      </w:r>
      <w:r w:rsidR="00960442" w:rsidRPr="00960442">
        <w:rPr>
          <w:rFonts w:cs="Arial"/>
        </w:rPr>
        <w:t xml:space="preserve">: </w:t>
      </w:r>
      <w:r w:rsidR="00314AFE">
        <w:rPr>
          <w:rFonts w:cs="Arial"/>
        </w:rPr>
        <w:tab/>
      </w:r>
      <w:r w:rsidRPr="00FC382C">
        <w:rPr>
          <w:rFonts w:cs="Arial"/>
        </w:rPr>
        <w:t>€</w:t>
      </w:r>
      <w:r w:rsidR="00314AFE">
        <w:rPr>
          <w:rFonts w:cs="Arial"/>
        </w:rPr>
        <w:tab/>
      </w:r>
      <w:r w:rsidR="001A36AA" w:rsidRPr="00F51520">
        <w:rPr>
          <w:rFonts w:cs="Arial"/>
        </w:rPr>
        <w:t>9</w:t>
      </w:r>
      <w:r w:rsidR="00314AFE" w:rsidRPr="00F51520">
        <w:rPr>
          <w:rFonts w:cs="Arial"/>
        </w:rPr>
        <w:t>79</w:t>
      </w:r>
      <w:r w:rsidR="001A36AA" w:rsidRPr="00F51520">
        <w:rPr>
          <w:rFonts w:cs="Arial"/>
        </w:rPr>
        <w:t>,-</w:t>
      </w:r>
    </w:p>
    <w:p w14:paraId="57418E39" w14:textId="77777777" w:rsidR="00960442" w:rsidRPr="00F51520" w:rsidRDefault="009674E5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 w:rsidRPr="00F51520">
        <w:rPr>
          <w:rFonts w:cs="Arial"/>
        </w:rPr>
        <w:t>b</w:t>
      </w:r>
      <w:r w:rsidR="00880836" w:rsidRPr="00F51520">
        <w:rPr>
          <w:rFonts w:cs="Arial"/>
        </w:rPr>
        <w:t>)</w:t>
      </w:r>
      <w:r w:rsidR="0085790D" w:rsidRPr="00F51520">
        <w:rPr>
          <w:rFonts w:cs="Arial"/>
        </w:rPr>
        <w:tab/>
      </w:r>
      <w:r w:rsidR="00960442" w:rsidRPr="00F51520">
        <w:rPr>
          <w:rFonts w:cs="Arial"/>
        </w:rPr>
        <w:t xml:space="preserve">für Ehepaare/Lebensgemeinschaften: </w:t>
      </w:r>
      <w:r w:rsidR="00314AFE" w:rsidRPr="00F51520">
        <w:rPr>
          <w:rFonts w:cs="Arial"/>
        </w:rPr>
        <w:tab/>
      </w:r>
      <w:r w:rsidR="00880836" w:rsidRPr="00F51520">
        <w:rPr>
          <w:rFonts w:cs="Arial"/>
        </w:rPr>
        <w:t>€</w:t>
      </w:r>
      <w:r w:rsidR="00314AFE" w:rsidRPr="00F51520">
        <w:rPr>
          <w:rFonts w:cs="Arial"/>
        </w:rPr>
        <w:tab/>
      </w:r>
      <w:r w:rsidR="001A36AA" w:rsidRPr="00F51520">
        <w:rPr>
          <w:rFonts w:cs="Arial"/>
        </w:rPr>
        <w:t>1.</w:t>
      </w:r>
      <w:r w:rsidR="00314AFE" w:rsidRPr="00F51520">
        <w:rPr>
          <w:rFonts w:cs="Arial"/>
        </w:rPr>
        <w:t>54</w:t>
      </w:r>
      <w:r w:rsidR="0051580C" w:rsidRPr="00F51520">
        <w:rPr>
          <w:rFonts w:cs="Arial"/>
        </w:rPr>
        <w:t>4</w:t>
      </w:r>
      <w:r w:rsidR="001A36AA" w:rsidRPr="00F51520">
        <w:rPr>
          <w:rFonts w:cs="Arial"/>
        </w:rPr>
        <w:t>,-</w:t>
      </w:r>
    </w:p>
    <w:p w14:paraId="08FA0590" w14:textId="77777777" w:rsidR="00960442" w:rsidRPr="00F51520" w:rsidRDefault="009674E5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 w:rsidRPr="00F51520">
        <w:rPr>
          <w:rFonts w:cs="Arial"/>
        </w:rPr>
        <w:t>c</w:t>
      </w:r>
      <w:r w:rsidR="00880836" w:rsidRPr="00F51520">
        <w:rPr>
          <w:rFonts w:cs="Arial"/>
        </w:rPr>
        <w:t>)</w:t>
      </w:r>
      <w:r w:rsidR="0085790D" w:rsidRPr="00F51520">
        <w:rPr>
          <w:rFonts w:cs="Arial"/>
        </w:rPr>
        <w:tab/>
      </w:r>
      <w:r w:rsidR="00960442" w:rsidRPr="00F51520">
        <w:rPr>
          <w:rFonts w:cs="Arial"/>
        </w:rPr>
        <w:t>pro Kind</w:t>
      </w:r>
      <w:r w:rsidR="003D78AE">
        <w:rPr>
          <w:rFonts w:cs="Arial"/>
        </w:rPr>
        <w:t xml:space="preserve"> zusätzlich</w:t>
      </w:r>
      <w:r w:rsidR="00960442" w:rsidRPr="00F51520">
        <w:rPr>
          <w:rFonts w:cs="Arial"/>
        </w:rPr>
        <w:t>:</w:t>
      </w:r>
      <w:r w:rsidR="00314AFE" w:rsidRPr="00F51520">
        <w:rPr>
          <w:rFonts w:cs="Arial"/>
        </w:rPr>
        <w:tab/>
      </w:r>
      <w:r w:rsidR="00880836" w:rsidRPr="00F51520">
        <w:rPr>
          <w:rFonts w:cs="Arial"/>
        </w:rPr>
        <w:t>€</w:t>
      </w:r>
      <w:r w:rsidR="00314AFE" w:rsidRPr="00F51520">
        <w:rPr>
          <w:rFonts w:cs="Arial"/>
        </w:rPr>
        <w:tab/>
      </w:r>
      <w:r w:rsidR="00CF35AE" w:rsidRPr="00F51520">
        <w:rPr>
          <w:rFonts w:cs="Arial"/>
        </w:rPr>
        <w:t>188</w:t>
      </w:r>
      <w:r w:rsidR="001A36AA" w:rsidRPr="00F51520">
        <w:rPr>
          <w:rFonts w:cs="Arial"/>
        </w:rPr>
        <w:t>,-</w:t>
      </w:r>
    </w:p>
    <w:p w14:paraId="7AB42B84" w14:textId="77777777" w:rsidR="0080221E" w:rsidRPr="00F51520" w:rsidRDefault="009674E5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 w:rsidRPr="00F51520">
        <w:rPr>
          <w:rFonts w:cs="Arial"/>
        </w:rPr>
        <w:t>d</w:t>
      </w:r>
      <w:r w:rsidR="00880836" w:rsidRPr="00F51520">
        <w:rPr>
          <w:rFonts w:cs="Arial"/>
        </w:rPr>
        <w:t>)</w:t>
      </w:r>
      <w:r w:rsidR="0085790D" w:rsidRPr="00F51520">
        <w:rPr>
          <w:rFonts w:cs="Arial"/>
        </w:rPr>
        <w:tab/>
      </w:r>
      <w:r w:rsidR="00205EAA">
        <w:rPr>
          <w:rFonts w:cs="Arial"/>
        </w:rPr>
        <w:t>pro</w:t>
      </w:r>
      <w:r w:rsidR="00960442" w:rsidRPr="00F51520">
        <w:rPr>
          <w:rFonts w:cs="Arial"/>
        </w:rPr>
        <w:t xml:space="preserve"> weitere</w:t>
      </w:r>
      <w:r w:rsidR="00205EAA">
        <w:rPr>
          <w:rFonts w:cs="Arial"/>
        </w:rPr>
        <w:t>r</w:t>
      </w:r>
      <w:r w:rsidR="00960442" w:rsidRPr="00F51520">
        <w:rPr>
          <w:rFonts w:cs="Arial"/>
        </w:rPr>
        <w:t xml:space="preserve"> Person </w:t>
      </w:r>
      <w:r w:rsidR="003D78AE">
        <w:rPr>
          <w:rFonts w:cs="Arial"/>
        </w:rPr>
        <w:t>zusätzlich</w:t>
      </w:r>
      <w:r w:rsidR="00960442" w:rsidRPr="00F51520">
        <w:rPr>
          <w:rFonts w:cs="Arial"/>
        </w:rPr>
        <w:t>:</w:t>
      </w:r>
      <w:r w:rsidR="00314AFE" w:rsidRPr="00F51520">
        <w:rPr>
          <w:rFonts w:cs="Arial"/>
        </w:rPr>
        <w:tab/>
      </w:r>
      <w:r w:rsidR="00880836" w:rsidRPr="00F51520">
        <w:rPr>
          <w:rFonts w:cs="Arial"/>
        </w:rPr>
        <w:t>€</w:t>
      </w:r>
      <w:r w:rsidR="00314AFE" w:rsidRPr="00F51520">
        <w:rPr>
          <w:rFonts w:cs="Arial"/>
        </w:rPr>
        <w:tab/>
      </w:r>
      <w:r w:rsidR="00CF35AE" w:rsidRPr="00F51520">
        <w:rPr>
          <w:rFonts w:cs="Arial"/>
        </w:rPr>
        <w:t>489</w:t>
      </w:r>
      <w:r w:rsidR="001A36AA" w:rsidRPr="00F51520">
        <w:rPr>
          <w:rFonts w:cs="Arial"/>
        </w:rPr>
        <w:t>,-</w:t>
      </w:r>
    </w:p>
    <w:p w14:paraId="6CF66EB9" w14:textId="77777777" w:rsidR="004339A3" w:rsidRDefault="004339A3" w:rsidP="00F93AFF">
      <w:pPr>
        <w:jc w:val="both"/>
        <w:rPr>
          <w:rFonts w:cs="Arial"/>
        </w:rPr>
      </w:pPr>
    </w:p>
    <w:p w14:paraId="45028E24" w14:textId="77777777" w:rsidR="00FC4506" w:rsidRPr="00301134" w:rsidRDefault="00301134" w:rsidP="00301134">
      <w:pPr>
        <w:spacing w:line="360" w:lineRule="auto"/>
        <w:jc w:val="center"/>
        <w:rPr>
          <w:rFonts w:cs="Arial"/>
          <w:b/>
        </w:rPr>
      </w:pPr>
      <w:r w:rsidRPr="00301134">
        <w:rPr>
          <w:rFonts w:cs="Arial"/>
          <w:b/>
        </w:rPr>
        <w:t xml:space="preserve">§ 6 </w:t>
      </w:r>
      <w:r w:rsidR="00554321">
        <w:rPr>
          <w:rFonts w:cs="Arial"/>
          <w:b/>
        </w:rPr>
        <w:t>Anti-Teuerungsbonus</w:t>
      </w:r>
    </w:p>
    <w:p w14:paraId="0E13DA51" w14:textId="15BED539" w:rsidR="00301134" w:rsidRDefault="00301134" w:rsidP="008A7BF0">
      <w:pPr>
        <w:pStyle w:val="Listenabsatz"/>
        <w:numPr>
          <w:ilvl w:val="0"/>
          <w:numId w:val="18"/>
        </w:numPr>
        <w:spacing w:line="360" w:lineRule="auto"/>
        <w:ind w:left="567" w:hanging="551"/>
        <w:jc w:val="both"/>
        <w:rPr>
          <w:rFonts w:cs="Arial"/>
        </w:rPr>
      </w:pPr>
      <w:r>
        <w:rPr>
          <w:rFonts w:cs="Arial"/>
        </w:rPr>
        <w:t xml:space="preserve">Der </w:t>
      </w:r>
      <w:r w:rsidR="00554321">
        <w:rPr>
          <w:rFonts w:cs="Arial"/>
        </w:rPr>
        <w:t>Anti-Teuerungsbonus</w:t>
      </w:r>
      <w:r>
        <w:rPr>
          <w:rFonts w:cs="Arial"/>
        </w:rPr>
        <w:t xml:space="preserve"> wird einmalig in einer Höhe zwischen € 400,- und €</w:t>
      </w:r>
      <w:r w:rsidR="00932872">
        <w:rPr>
          <w:rFonts w:cs="Arial"/>
        </w:rPr>
        <w:t> </w:t>
      </w:r>
      <w:r w:rsidR="007337D2">
        <w:rPr>
          <w:rFonts w:cs="Arial"/>
        </w:rPr>
        <w:t>7</w:t>
      </w:r>
      <w:r>
        <w:rPr>
          <w:rFonts w:cs="Arial"/>
        </w:rPr>
        <w:t>00,- pro Haushalt gewährt.</w:t>
      </w:r>
    </w:p>
    <w:p w14:paraId="2AAB03BC" w14:textId="3EFCE82D" w:rsidR="00301134" w:rsidRPr="00301134" w:rsidRDefault="00301134" w:rsidP="008A7BF0">
      <w:pPr>
        <w:pStyle w:val="Listenabsatz"/>
        <w:numPr>
          <w:ilvl w:val="0"/>
          <w:numId w:val="18"/>
        </w:numPr>
        <w:spacing w:line="360" w:lineRule="auto"/>
        <w:ind w:left="567" w:hanging="567"/>
        <w:jc w:val="both"/>
        <w:rPr>
          <w:rFonts w:cs="Arial"/>
        </w:rPr>
      </w:pPr>
      <w:r w:rsidRPr="002C7617">
        <w:rPr>
          <w:rFonts w:cs="Arial"/>
        </w:rPr>
        <w:t xml:space="preserve">Ein </w:t>
      </w:r>
      <w:r w:rsidR="00554321">
        <w:rPr>
          <w:rFonts w:cs="Arial"/>
        </w:rPr>
        <w:t>Anti-Teuerungsbonus</w:t>
      </w:r>
      <w:r w:rsidRPr="002C7617">
        <w:rPr>
          <w:rFonts w:cs="Arial"/>
        </w:rPr>
        <w:t xml:space="preserve"> kann nur gewährt werden, wenn das </w:t>
      </w:r>
      <w:r>
        <w:rPr>
          <w:rFonts w:cs="Arial"/>
        </w:rPr>
        <w:t>H</w:t>
      </w:r>
      <w:r w:rsidRPr="002C7617">
        <w:rPr>
          <w:rFonts w:cs="Arial"/>
        </w:rPr>
        <w:t xml:space="preserve">aushaltseinkommen des Vormonats der Antragstellung nicht die Höhe der </w:t>
      </w:r>
      <w:r w:rsidRPr="00301134">
        <w:rPr>
          <w:rFonts w:cs="Arial"/>
        </w:rPr>
        <w:t>festgelegten jeweiligen Einkommensgrenzen</w:t>
      </w:r>
      <w:r w:rsidRPr="002C7617">
        <w:rPr>
          <w:rFonts w:cs="Arial"/>
        </w:rPr>
        <w:t xml:space="preserve"> übersteigt. Diese Richtsätze betragen für das Jahr </w:t>
      </w:r>
      <w:r>
        <w:rPr>
          <w:rFonts w:cs="Arial"/>
        </w:rPr>
        <w:t>2022</w:t>
      </w:r>
      <w:r w:rsidRPr="002C7617">
        <w:rPr>
          <w:rFonts w:cs="Arial"/>
        </w:rPr>
        <w:t xml:space="preserve"> – netto</w:t>
      </w:r>
      <w:r>
        <w:rPr>
          <w:rFonts w:cs="Arial"/>
        </w:rPr>
        <w:t>:</w:t>
      </w:r>
    </w:p>
    <w:p w14:paraId="7DBB0083" w14:textId="77777777" w:rsidR="00642617" w:rsidRDefault="00642617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Pr="00960442">
        <w:rPr>
          <w:rFonts w:cs="Arial"/>
        </w:rPr>
        <w:t xml:space="preserve">für </w:t>
      </w:r>
      <w:r w:rsidR="00BA2C15">
        <w:rPr>
          <w:rFonts w:cs="Arial"/>
        </w:rPr>
        <w:t>alleinstehende Personen</w:t>
      </w:r>
      <w:r w:rsidRPr="00960442">
        <w:rPr>
          <w:rFonts w:cs="Arial"/>
        </w:rPr>
        <w:t xml:space="preserve">: </w:t>
      </w:r>
      <w:r>
        <w:rPr>
          <w:rFonts w:cs="Arial"/>
        </w:rPr>
        <w:tab/>
      </w:r>
      <w:r w:rsidRPr="00FC382C">
        <w:rPr>
          <w:rFonts w:cs="Arial"/>
        </w:rPr>
        <w:t>€</w:t>
      </w:r>
      <w:r>
        <w:rPr>
          <w:rFonts w:cs="Arial"/>
        </w:rPr>
        <w:tab/>
      </w:r>
      <w:r w:rsidR="003D78AE">
        <w:rPr>
          <w:rFonts w:cs="Arial"/>
        </w:rPr>
        <w:t>1.200</w:t>
      </w:r>
      <w:r w:rsidRPr="00F51520">
        <w:rPr>
          <w:rFonts w:cs="Arial"/>
        </w:rPr>
        <w:t>,-</w:t>
      </w:r>
    </w:p>
    <w:p w14:paraId="0A0F8ACB" w14:textId="77777777" w:rsidR="003D78AE" w:rsidRDefault="003D78AE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 xml:space="preserve">für </w:t>
      </w:r>
      <w:r w:rsidR="00BA2C15">
        <w:rPr>
          <w:rFonts w:cs="Arial"/>
        </w:rPr>
        <w:t>Ehepaare/Lebensgemeinschaften</w:t>
      </w:r>
      <w:r>
        <w:rPr>
          <w:rFonts w:cs="Arial"/>
        </w:rPr>
        <w:t>:</w:t>
      </w:r>
      <w:r>
        <w:rPr>
          <w:rFonts w:cs="Arial"/>
        </w:rPr>
        <w:tab/>
        <w:t>€</w:t>
      </w:r>
      <w:r>
        <w:rPr>
          <w:rFonts w:cs="Arial"/>
        </w:rPr>
        <w:tab/>
        <w:t>1.800,-</w:t>
      </w:r>
    </w:p>
    <w:p w14:paraId="114C4220" w14:textId="77777777" w:rsidR="003D78AE" w:rsidRDefault="009E7909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t>c</w:t>
      </w:r>
      <w:r w:rsidR="003D78AE">
        <w:rPr>
          <w:rFonts w:cs="Arial"/>
        </w:rPr>
        <w:t>)</w:t>
      </w:r>
      <w:r w:rsidR="003D78AE">
        <w:rPr>
          <w:rFonts w:cs="Arial"/>
        </w:rPr>
        <w:tab/>
        <w:t>pro Kind zusätzlich:</w:t>
      </w:r>
      <w:r w:rsidR="003D78AE">
        <w:rPr>
          <w:rFonts w:cs="Arial"/>
        </w:rPr>
        <w:tab/>
        <w:t>€</w:t>
      </w:r>
      <w:r w:rsidR="003D78AE">
        <w:rPr>
          <w:rFonts w:cs="Arial"/>
        </w:rPr>
        <w:tab/>
        <w:t>350,-</w:t>
      </w:r>
    </w:p>
    <w:p w14:paraId="359177D4" w14:textId="77777777" w:rsidR="003D78AE" w:rsidRPr="00F51520" w:rsidRDefault="009E7909" w:rsidP="008A7BF0">
      <w:pPr>
        <w:tabs>
          <w:tab w:val="left" w:pos="567"/>
          <w:tab w:val="left" w:pos="1276"/>
          <w:tab w:val="left" w:pos="6237"/>
          <w:tab w:val="decimal" w:pos="7088"/>
        </w:tabs>
        <w:spacing w:line="360" w:lineRule="auto"/>
        <w:ind w:left="567"/>
        <w:jc w:val="both"/>
        <w:rPr>
          <w:rFonts w:cs="Arial"/>
        </w:rPr>
      </w:pPr>
      <w:r>
        <w:rPr>
          <w:rFonts w:cs="Arial"/>
        </w:rPr>
        <w:lastRenderedPageBreak/>
        <w:t>d</w:t>
      </w:r>
      <w:r w:rsidR="003D78AE">
        <w:rPr>
          <w:rFonts w:cs="Arial"/>
        </w:rPr>
        <w:t>)</w:t>
      </w:r>
      <w:r w:rsidR="003D78AE">
        <w:rPr>
          <w:rFonts w:cs="Arial"/>
        </w:rPr>
        <w:tab/>
      </w:r>
      <w:r w:rsidR="00205EAA">
        <w:rPr>
          <w:rFonts w:cs="Arial"/>
        </w:rPr>
        <w:t>pro</w:t>
      </w:r>
      <w:r w:rsidR="003D78AE">
        <w:rPr>
          <w:rFonts w:cs="Arial"/>
        </w:rPr>
        <w:t xml:space="preserve"> weitere</w:t>
      </w:r>
      <w:r w:rsidR="00205EAA">
        <w:rPr>
          <w:rFonts w:cs="Arial"/>
        </w:rPr>
        <w:t>r</w:t>
      </w:r>
      <w:r w:rsidR="003D78AE">
        <w:rPr>
          <w:rFonts w:cs="Arial"/>
        </w:rPr>
        <w:t xml:space="preserve"> Person zusätzlich:</w:t>
      </w:r>
      <w:r w:rsidR="003D78AE">
        <w:rPr>
          <w:rFonts w:cs="Arial"/>
        </w:rPr>
        <w:tab/>
        <w:t>€</w:t>
      </w:r>
      <w:r w:rsidR="003D78AE">
        <w:rPr>
          <w:rFonts w:cs="Arial"/>
        </w:rPr>
        <w:tab/>
        <w:t>600,-</w:t>
      </w:r>
    </w:p>
    <w:p w14:paraId="28AECE51" w14:textId="1F2E10CB" w:rsidR="002C3BBD" w:rsidRDefault="00D2350C" w:rsidP="008A7BF0">
      <w:pPr>
        <w:pStyle w:val="Listenabsatz"/>
        <w:numPr>
          <w:ilvl w:val="0"/>
          <w:numId w:val="18"/>
        </w:numPr>
        <w:spacing w:line="360" w:lineRule="auto"/>
        <w:ind w:left="567" w:hanging="567"/>
        <w:jc w:val="both"/>
        <w:rPr>
          <w:rFonts w:cs="Arial"/>
        </w:rPr>
      </w:pPr>
      <w:r w:rsidRPr="00D2350C">
        <w:rPr>
          <w:rFonts w:cs="Arial"/>
        </w:rPr>
        <w:t xml:space="preserve">Der Förderungszuschuss </w:t>
      </w:r>
      <w:r w:rsidR="001C1EB6">
        <w:rPr>
          <w:rFonts w:cs="Arial"/>
        </w:rPr>
        <w:t xml:space="preserve">in der Höhe zwischen € 400,- und € 700,- </w:t>
      </w:r>
      <w:r w:rsidRPr="00D2350C">
        <w:rPr>
          <w:rFonts w:cs="Arial"/>
        </w:rPr>
        <w:t>wird mittels nachstehender Berechnungsformel ermittelt</w:t>
      </w:r>
      <w:r w:rsidR="001B4EBA">
        <w:rPr>
          <w:rFonts w:cs="Arial"/>
        </w:rPr>
        <w:t xml:space="preserve"> und auf volle Euro</w:t>
      </w:r>
      <w:r w:rsidR="009D12C2">
        <w:rPr>
          <w:rFonts w:cs="Arial"/>
        </w:rPr>
        <w:t>beträge</w:t>
      </w:r>
      <w:r w:rsidR="001B4EBA">
        <w:rPr>
          <w:rFonts w:cs="Arial"/>
        </w:rPr>
        <w:t xml:space="preserve"> aufgerundet</w:t>
      </w:r>
      <w:r w:rsidRPr="00D2350C">
        <w:rPr>
          <w:rFonts w:cs="Arial"/>
        </w:rPr>
        <w:t>:</w:t>
      </w:r>
    </w:p>
    <w:p w14:paraId="4547107D" w14:textId="17E1EB18" w:rsidR="001C1EB6" w:rsidRPr="001C1EB6" w:rsidRDefault="001C1EB6" w:rsidP="001C1EB6">
      <w:pPr>
        <w:spacing w:line="360" w:lineRule="auto"/>
        <w:jc w:val="both"/>
        <w:rPr>
          <w:rFonts w:asciiTheme="majorHAnsi" w:hAnsiTheme="majorHAnsi" w:cs="Arial"/>
          <w:i/>
        </w:rPr>
      </w:pPr>
      <w:r w:rsidRPr="001C1EB6">
        <w:rPr>
          <w:rFonts w:asciiTheme="majorHAnsi" w:hAnsiTheme="majorHAnsi" w:cs="Arial"/>
          <w:i/>
        </w:rPr>
        <w:t xml:space="preserve">Für F gilt: ≥ € 400 und </w:t>
      </w:r>
      <w:r>
        <w:rPr>
          <w:rFonts w:asciiTheme="majorHAnsi" w:hAnsiTheme="majorHAnsi" w:cs="Arial"/>
          <w:i/>
        </w:rPr>
        <w:t>≤</w:t>
      </w:r>
      <w:r w:rsidRPr="001C1EB6">
        <w:rPr>
          <w:rFonts w:asciiTheme="majorHAnsi" w:hAnsiTheme="majorHAnsi" w:cs="Arial"/>
          <w:i/>
        </w:rPr>
        <w:t xml:space="preserve"> € 700;</w:t>
      </w:r>
    </w:p>
    <w:p w14:paraId="552DCC25" w14:textId="77777777" w:rsidR="009E7909" w:rsidRPr="002C3BBD" w:rsidRDefault="002C3BBD" w:rsidP="00D2350C">
      <w:pPr>
        <w:tabs>
          <w:tab w:val="left" w:pos="1701"/>
        </w:tabs>
        <w:jc w:val="both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F=700-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(Ek-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vertAlign w:val="superscript"/>
                    </w:rPr>
                    <m:t>Ekg</m:t>
                  </m:r>
                </m:e>
                <m:sup>
                  <m:r>
                    <w:rPr>
                      <w:rFonts w:ascii="Cambria Math" w:hAnsi="Cambria Math" w:cs="Arial"/>
                      <w:vertAlign w:val="superscript"/>
                    </w:rPr>
                    <m:t>HKZ</m:t>
                  </m:r>
                </m:sup>
              </m:sSup>
              <m:r>
                <w:rPr>
                  <w:rFonts w:ascii="Cambria Math" w:hAnsi="Cambria Math" w:cs="Arial"/>
                </w:rPr>
                <m:t>)</m:t>
              </m:r>
            </m:num>
            <m:den>
              <m:r>
                <w:rPr>
                  <w:rFonts w:ascii="Cambria Math" w:hAnsi="Cambria Math" w:cs="Arial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Ekg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TAG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Ekg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HKZ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300</m:t>
                  </m:r>
                </m:den>
              </m:f>
              <m:r>
                <w:rPr>
                  <w:rFonts w:ascii="Cambria Math" w:hAnsi="Cambria Math" w:cs="Arial"/>
                </w:rPr>
                <m:t>)</m:t>
              </m:r>
            </m:den>
          </m:f>
        </m:oMath>
      </m:oMathPara>
    </w:p>
    <w:p w14:paraId="58FD95A9" w14:textId="77777777" w:rsidR="002C3BBD" w:rsidRDefault="002C3BBD" w:rsidP="00D2350C">
      <w:pPr>
        <w:tabs>
          <w:tab w:val="left" w:pos="1701"/>
        </w:tabs>
        <w:jc w:val="both"/>
        <w:rPr>
          <w:rFonts w:cs="Arial"/>
        </w:rPr>
      </w:pPr>
    </w:p>
    <w:p w14:paraId="136355A8" w14:textId="77777777" w:rsidR="00D2350C" w:rsidRDefault="00D2350C" w:rsidP="002C3BBD">
      <w:pPr>
        <w:tabs>
          <w:tab w:val="left" w:leader="dot" w:pos="1418"/>
        </w:tabs>
        <w:spacing w:before="0" w:after="0"/>
        <w:jc w:val="both"/>
        <w:rPr>
          <w:rFonts w:cs="Arial"/>
        </w:rPr>
      </w:pPr>
      <w:r>
        <w:rPr>
          <w:rFonts w:cs="Arial"/>
        </w:rPr>
        <w:t>F</w:t>
      </w:r>
      <w:r>
        <w:rPr>
          <w:rFonts w:cs="Arial"/>
        </w:rPr>
        <w:tab/>
        <w:t>Förderungszuschuss</w:t>
      </w:r>
    </w:p>
    <w:p w14:paraId="64D9B8AA" w14:textId="77777777" w:rsidR="00D2350C" w:rsidRDefault="00D2350C" w:rsidP="002C3BBD">
      <w:pPr>
        <w:tabs>
          <w:tab w:val="left" w:leader="dot" w:pos="1418"/>
        </w:tabs>
        <w:spacing w:before="0" w:after="0"/>
        <w:jc w:val="both"/>
        <w:rPr>
          <w:rFonts w:cs="Arial"/>
        </w:rPr>
      </w:pPr>
      <w:proofErr w:type="spellStart"/>
      <w:r>
        <w:rPr>
          <w:rFonts w:cs="Arial"/>
        </w:rPr>
        <w:t>Ek</w:t>
      </w:r>
      <w:proofErr w:type="spellEnd"/>
      <w:r>
        <w:rPr>
          <w:rFonts w:cs="Arial"/>
        </w:rPr>
        <w:tab/>
        <w:t>monatliches Haushaltseinkommen (Netto)</w:t>
      </w:r>
    </w:p>
    <w:p w14:paraId="0F8E392A" w14:textId="77777777" w:rsidR="00D2350C" w:rsidRDefault="00D2350C" w:rsidP="002C3BBD">
      <w:pPr>
        <w:tabs>
          <w:tab w:val="left" w:leader="dot" w:pos="1418"/>
        </w:tabs>
        <w:spacing w:before="0" w:after="0"/>
        <w:jc w:val="both"/>
        <w:rPr>
          <w:rFonts w:cs="Arial"/>
        </w:rPr>
      </w:pPr>
      <w:proofErr w:type="spellStart"/>
      <w:r>
        <w:rPr>
          <w:rFonts w:cs="Arial"/>
        </w:rPr>
        <w:t>Ekg</w:t>
      </w:r>
      <w:r w:rsidRPr="002C3BBD">
        <w:rPr>
          <w:rFonts w:cs="Arial"/>
          <w:vertAlign w:val="superscript"/>
        </w:rPr>
        <w:t>HKZ</w:t>
      </w:r>
      <w:proofErr w:type="spellEnd"/>
      <w:r w:rsidR="002C3BBD">
        <w:rPr>
          <w:rFonts w:cs="Arial"/>
        </w:rPr>
        <w:tab/>
        <w:t>Einkommensgrenze Heizkostenzuschuss</w:t>
      </w:r>
    </w:p>
    <w:p w14:paraId="5E33A6D8" w14:textId="77777777" w:rsidR="002C3BBD" w:rsidRDefault="002C3BBD" w:rsidP="002C3BBD">
      <w:pPr>
        <w:tabs>
          <w:tab w:val="left" w:leader="dot" w:pos="1418"/>
        </w:tabs>
        <w:spacing w:before="0" w:after="0"/>
        <w:jc w:val="both"/>
        <w:rPr>
          <w:rFonts w:cs="Arial"/>
        </w:rPr>
      </w:pPr>
      <w:proofErr w:type="spellStart"/>
      <w:r>
        <w:rPr>
          <w:rFonts w:cs="Arial"/>
        </w:rPr>
        <w:t>Ekg</w:t>
      </w:r>
      <w:r w:rsidRPr="002C3BBD">
        <w:rPr>
          <w:rFonts w:cs="Arial"/>
          <w:vertAlign w:val="superscript"/>
        </w:rPr>
        <w:t>TAG</w:t>
      </w:r>
      <w:proofErr w:type="spellEnd"/>
      <w:r>
        <w:rPr>
          <w:rFonts w:cs="Arial"/>
        </w:rPr>
        <w:tab/>
        <w:t xml:space="preserve">Einkommensgrenze </w:t>
      </w:r>
      <w:r w:rsidR="00554321">
        <w:rPr>
          <w:rFonts w:cs="Arial"/>
        </w:rPr>
        <w:t>Anti-Teuerungsbonus</w:t>
      </w:r>
    </w:p>
    <w:p w14:paraId="7E949B36" w14:textId="77777777" w:rsidR="00254D38" w:rsidRDefault="00254D38" w:rsidP="00F93AFF">
      <w:pPr>
        <w:jc w:val="both"/>
        <w:rPr>
          <w:rFonts w:cs="Arial"/>
        </w:rPr>
      </w:pPr>
    </w:p>
    <w:p w14:paraId="2613524B" w14:textId="77777777" w:rsidR="003628CE" w:rsidRDefault="003628CE" w:rsidP="00F93AFF">
      <w:pPr>
        <w:jc w:val="both"/>
        <w:rPr>
          <w:rFonts w:cs="Arial"/>
        </w:rPr>
      </w:pPr>
    </w:p>
    <w:p w14:paraId="4E48BB78" w14:textId="77777777" w:rsidR="004A3A0C" w:rsidRDefault="004A3A0C" w:rsidP="00301134">
      <w:pPr>
        <w:spacing w:line="360" w:lineRule="auto"/>
        <w:jc w:val="center"/>
        <w:rPr>
          <w:rFonts w:cs="Arial"/>
          <w:b/>
        </w:rPr>
      </w:pPr>
      <w:r w:rsidRPr="009D1809">
        <w:rPr>
          <w:rFonts w:cs="Arial"/>
          <w:b/>
        </w:rPr>
        <w:t xml:space="preserve">§ </w:t>
      </w:r>
      <w:r w:rsidR="003507E2">
        <w:rPr>
          <w:rFonts w:cs="Arial"/>
          <w:b/>
        </w:rPr>
        <w:t>7</w:t>
      </w:r>
      <w:r w:rsidRPr="009D1809">
        <w:rPr>
          <w:rFonts w:cs="Arial"/>
          <w:b/>
        </w:rPr>
        <w:t xml:space="preserve"> Inkrafttreten</w:t>
      </w:r>
    </w:p>
    <w:p w14:paraId="574CDB96" w14:textId="7FBDDADF" w:rsidR="004339A3" w:rsidRDefault="004A3A0C" w:rsidP="008A7BF0">
      <w:pPr>
        <w:pStyle w:val="Listenabsatz"/>
        <w:numPr>
          <w:ilvl w:val="0"/>
          <w:numId w:val="19"/>
        </w:numPr>
        <w:spacing w:line="360" w:lineRule="auto"/>
        <w:ind w:left="567" w:hanging="567"/>
        <w:jc w:val="both"/>
        <w:rPr>
          <w:rFonts w:cs="Arial"/>
        </w:rPr>
      </w:pPr>
      <w:r w:rsidRPr="002C7617">
        <w:rPr>
          <w:rFonts w:cs="Arial"/>
        </w:rPr>
        <w:t>Diese Richtlinie tr</w:t>
      </w:r>
      <w:r w:rsidR="00292BD0">
        <w:rPr>
          <w:rFonts w:cs="Arial"/>
        </w:rPr>
        <w:t xml:space="preserve">itt </w:t>
      </w:r>
      <w:r w:rsidRPr="002C7617">
        <w:rPr>
          <w:rFonts w:cs="Arial"/>
        </w:rPr>
        <w:t xml:space="preserve">mit </w:t>
      </w:r>
      <w:r w:rsidR="006D2830" w:rsidRPr="004801D3">
        <w:rPr>
          <w:rFonts w:cs="Arial"/>
        </w:rPr>
        <w:t>1</w:t>
      </w:r>
      <w:r w:rsidRPr="004801D3">
        <w:rPr>
          <w:rFonts w:cs="Arial"/>
        </w:rPr>
        <w:t xml:space="preserve">. </w:t>
      </w:r>
      <w:r w:rsidR="00AE2982" w:rsidRPr="004801D3">
        <w:rPr>
          <w:rFonts w:cs="Arial"/>
        </w:rPr>
        <w:t>September</w:t>
      </w:r>
      <w:r w:rsidRPr="004801D3">
        <w:rPr>
          <w:rFonts w:cs="Arial"/>
        </w:rPr>
        <w:t xml:space="preserve"> 20</w:t>
      </w:r>
      <w:r w:rsidR="00966358" w:rsidRPr="004801D3">
        <w:rPr>
          <w:rFonts w:cs="Arial"/>
        </w:rPr>
        <w:t>2</w:t>
      </w:r>
      <w:r w:rsidR="00C937B8" w:rsidRPr="004801D3">
        <w:rPr>
          <w:rFonts w:cs="Arial"/>
        </w:rPr>
        <w:t>2</w:t>
      </w:r>
      <w:r w:rsidRPr="004801D3">
        <w:rPr>
          <w:rFonts w:cs="Arial"/>
        </w:rPr>
        <w:t xml:space="preserve"> </w:t>
      </w:r>
      <w:r w:rsidRPr="002C7617">
        <w:rPr>
          <w:rFonts w:cs="Arial"/>
        </w:rPr>
        <w:t>in Kraft</w:t>
      </w:r>
      <w:r w:rsidR="003507E2" w:rsidRPr="002C7617">
        <w:rPr>
          <w:rFonts w:cs="Arial"/>
        </w:rPr>
        <w:t>.</w:t>
      </w:r>
    </w:p>
    <w:p w14:paraId="3A90E009" w14:textId="6B37BCE2" w:rsidR="00202A22" w:rsidRDefault="00DD241B" w:rsidP="008A7BF0">
      <w:pPr>
        <w:pStyle w:val="Listenabsatz"/>
        <w:numPr>
          <w:ilvl w:val="0"/>
          <w:numId w:val="19"/>
        </w:num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Mit dem Inkrafttreten dieser Richtlinie</w:t>
      </w:r>
      <w:r w:rsidR="00254074">
        <w:rPr>
          <w:rFonts w:cs="Arial"/>
        </w:rPr>
        <w:t xml:space="preserve"> treten die „Richtlinien zur Gewährung eines Heizkostenzuschusses </w:t>
      </w:r>
      <w:r w:rsidR="00C937B8">
        <w:rPr>
          <w:rFonts w:cs="Arial"/>
        </w:rPr>
        <w:t>2021/2022</w:t>
      </w:r>
      <w:r w:rsidR="00254074">
        <w:rPr>
          <w:rFonts w:cs="Arial"/>
        </w:rPr>
        <w:t xml:space="preserve">“, Zahl: </w:t>
      </w:r>
      <w:r w:rsidR="00C937B8">
        <w:rPr>
          <w:rFonts w:cs="Arial"/>
        </w:rPr>
        <w:t>A9/SFW.HKZ105-10000-2</w:t>
      </w:r>
      <w:r w:rsidR="00254074">
        <w:rPr>
          <w:rFonts w:cs="Arial"/>
        </w:rPr>
        <w:t>,</w:t>
      </w:r>
      <w:r w:rsidR="00C937B8">
        <w:rPr>
          <w:rFonts w:cs="Arial"/>
        </w:rPr>
        <w:t xml:space="preserve"> veröffentlicht im Landesamtsblatt für das Burgenland am 17.9.2021, Stück 37</w:t>
      </w:r>
      <w:r w:rsidR="00EC0A1C">
        <w:rPr>
          <w:rFonts w:cs="Arial"/>
        </w:rPr>
        <w:t xml:space="preserve"> </w:t>
      </w:r>
      <w:r w:rsidR="00254074">
        <w:rPr>
          <w:rFonts w:cs="Arial"/>
        </w:rPr>
        <w:t>außer Kraft.</w:t>
      </w:r>
    </w:p>
    <w:p w14:paraId="62EF8B3D" w14:textId="77777777" w:rsidR="00202A22" w:rsidRDefault="00202A22" w:rsidP="00F93AFF">
      <w:pPr>
        <w:spacing w:before="0" w:after="0"/>
        <w:jc w:val="both"/>
        <w:rPr>
          <w:rFonts w:cs="Arial"/>
        </w:rPr>
      </w:pPr>
    </w:p>
    <w:sectPr w:rsidR="00202A2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3998" w14:textId="77777777" w:rsidR="000B5B78" w:rsidRDefault="000B5B78" w:rsidP="003747A8">
      <w:r>
        <w:separator/>
      </w:r>
    </w:p>
  </w:endnote>
  <w:endnote w:type="continuationSeparator" w:id="0">
    <w:p w14:paraId="27E51E62" w14:textId="77777777" w:rsidR="000B5B78" w:rsidRDefault="000B5B78" w:rsidP="0037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8897" w14:textId="77777777" w:rsidR="003747A8" w:rsidRPr="003747A8" w:rsidRDefault="003747A8" w:rsidP="003747A8">
    <w:pPr>
      <w:pStyle w:val="Fuzeile"/>
      <w:jc w:val="right"/>
      <w:rPr>
        <w:rFonts w:cs="Arial"/>
        <w:sz w:val="18"/>
      </w:rPr>
    </w:pPr>
    <w:r w:rsidRPr="003747A8">
      <w:rPr>
        <w:rFonts w:cs="Arial"/>
        <w:snapToGrid w:val="0"/>
        <w:sz w:val="18"/>
      </w:rPr>
      <w:t xml:space="preserve">Seite </w:t>
    </w:r>
    <w:r w:rsidRPr="003747A8">
      <w:rPr>
        <w:rFonts w:cs="Arial"/>
        <w:snapToGrid w:val="0"/>
        <w:sz w:val="18"/>
      </w:rPr>
      <w:fldChar w:fldCharType="begin"/>
    </w:r>
    <w:r w:rsidRPr="003747A8">
      <w:rPr>
        <w:rFonts w:cs="Arial"/>
        <w:snapToGrid w:val="0"/>
        <w:sz w:val="18"/>
      </w:rPr>
      <w:instrText xml:space="preserve"> PAGE </w:instrText>
    </w:r>
    <w:r w:rsidRPr="003747A8">
      <w:rPr>
        <w:rFonts w:cs="Arial"/>
        <w:snapToGrid w:val="0"/>
        <w:sz w:val="18"/>
      </w:rPr>
      <w:fldChar w:fldCharType="separate"/>
    </w:r>
    <w:r w:rsidR="007A19DF">
      <w:rPr>
        <w:rFonts w:cs="Arial"/>
        <w:noProof/>
        <w:snapToGrid w:val="0"/>
        <w:sz w:val="18"/>
      </w:rPr>
      <w:t>4</w:t>
    </w:r>
    <w:r w:rsidRPr="003747A8">
      <w:rPr>
        <w:rFonts w:cs="Arial"/>
        <w:snapToGrid w:val="0"/>
        <w:sz w:val="18"/>
      </w:rPr>
      <w:fldChar w:fldCharType="end"/>
    </w:r>
    <w:r w:rsidRPr="003747A8">
      <w:rPr>
        <w:rFonts w:cs="Arial"/>
        <w:snapToGrid w:val="0"/>
        <w:sz w:val="18"/>
      </w:rPr>
      <w:t xml:space="preserve"> von </w:t>
    </w:r>
    <w:r w:rsidRPr="003747A8">
      <w:rPr>
        <w:rFonts w:cs="Arial"/>
        <w:snapToGrid w:val="0"/>
        <w:sz w:val="18"/>
      </w:rPr>
      <w:fldChar w:fldCharType="begin"/>
    </w:r>
    <w:r w:rsidRPr="003747A8">
      <w:rPr>
        <w:rFonts w:cs="Arial"/>
        <w:snapToGrid w:val="0"/>
        <w:sz w:val="18"/>
      </w:rPr>
      <w:instrText xml:space="preserve"> NUMPAGES </w:instrText>
    </w:r>
    <w:r w:rsidRPr="003747A8">
      <w:rPr>
        <w:rFonts w:cs="Arial"/>
        <w:snapToGrid w:val="0"/>
        <w:sz w:val="18"/>
      </w:rPr>
      <w:fldChar w:fldCharType="separate"/>
    </w:r>
    <w:r w:rsidR="007A19DF">
      <w:rPr>
        <w:rFonts w:cs="Arial"/>
        <w:noProof/>
        <w:snapToGrid w:val="0"/>
        <w:sz w:val="18"/>
      </w:rPr>
      <w:t>4</w:t>
    </w:r>
    <w:r w:rsidRPr="003747A8">
      <w:rPr>
        <w:rFonts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59F5" w14:textId="77777777" w:rsidR="000B5B78" w:rsidRDefault="000B5B78" w:rsidP="003747A8">
      <w:r>
        <w:separator/>
      </w:r>
    </w:p>
  </w:footnote>
  <w:footnote w:type="continuationSeparator" w:id="0">
    <w:p w14:paraId="6501B50E" w14:textId="77777777" w:rsidR="000B5B78" w:rsidRDefault="000B5B78" w:rsidP="0037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487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794"/>
    <w:multiLevelType w:val="hybridMultilevel"/>
    <w:tmpl w:val="DFDC90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FB0"/>
    <w:multiLevelType w:val="hybridMultilevel"/>
    <w:tmpl w:val="E9AE7278"/>
    <w:lvl w:ilvl="0" w:tplc="2490FFF6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EEB"/>
    <w:multiLevelType w:val="hybridMultilevel"/>
    <w:tmpl w:val="486479A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052"/>
    <w:multiLevelType w:val="hybridMultilevel"/>
    <w:tmpl w:val="E2DEFA7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4B59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9764B"/>
    <w:multiLevelType w:val="hybridMultilevel"/>
    <w:tmpl w:val="CCD4791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871E1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96E21"/>
    <w:multiLevelType w:val="hybridMultilevel"/>
    <w:tmpl w:val="5B845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2C18"/>
    <w:multiLevelType w:val="hybridMultilevel"/>
    <w:tmpl w:val="ED2AE70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C68B4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248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534"/>
    <w:multiLevelType w:val="hybridMultilevel"/>
    <w:tmpl w:val="561ABA1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401F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30D"/>
    <w:multiLevelType w:val="hybridMultilevel"/>
    <w:tmpl w:val="7964647E"/>
    <w:lvl w:ilvl="0" w:tplc="0DD63688">
      <w:start w:val="1"/>
      <w:numFmt w:val="decimal"/>
      <w:lvlText w:val="(%1)"/>
      <w:lvlJc w:val="left"/>
      <w:pPr>
        <w:ind w:left="770" w:hanging="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5F2C"/>
    <w:multiLevelType w:val="hybridMultilevel"/>
    <w:tmpl w:val="A782D5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50653"/>
    <w:multiLevelType w:val="hybridMultilevel"/>
    <w:tmpl w:val="CC7EB3C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B12EE"/>
    <w:multiLevelType w:val="hybridMultilevel"/>
    <w:tmpl w:val="E33C0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4B14"/>
    <w:multiLevelType w:val="hybridMultilevel"/>
    <w:tmpl w:val="0AB66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10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0E"/>
    <w:rsid w:val="00006630"/>
    <w:rsid w:val="000129C6"/>
    <w:rsid w:val="000308CF"/>
    <w:rsid w:val="00035AFA"/>
    <w:rsid w:val="00044714"/>
    <w:rsid w:val="0007036B"/>
    <w:rsid w:val="00073E88"/>
    <w:rsid w:val="000779EB"/>
    <w:rsid w:val="00082AE0"/>
    <w:rsid w:val="00097DA8"/>
    <w:rsid w:val="000A5B02"/>
    <w:rsid w:val="000B5B78"/>
    <w:rsid w:val="000B65A4"/>
    <w:rsid w:val="000B68A9"/>
    <w:rsid w:val="000C557D"/>
    <w:rsid w:val="000C704F"/>
    <w:rsid w:val="001005BB"/>
    <w:rsid w:val="00104D94"/>
    <w:rsid w:val="00112136"/>
    <w:rsid w:val="001140C3"/>
    <w:rsid w:val="00165025"/>
    <w:rsid w:val="00165291"/>
    <w:rsid w:val="00170A48"/>
    <w:rsid w:val="001760C4"/>
    <w:rsid w:val="001A23E6"/>
    <w:rsid w:val="001A36AA"/>
    <w:rsid w:val="001B074A"/>
    <w:rsid w:val="001B15AF"/>
    <w:rsid w:val="001B4EBA"/>
    <w:rsid w:val="001C1EB6"/>
    <w:rsid w:val="001F1A4F"/>
    <w:rsid w:val="00202A22"/>
    <w:rsid w:val="00204C50"/>
    <w:rsid w:val="00205EAA"/>
    <w:rsid w:val="00206701"/>
    <w:rsid w:val="00231821"/>
    <w:rsid w:val="002369E7"/>
    <w:rsid w:val="00254074"/>
    <w:rsid w:val="00254D38"/>
    <w:rsid w:val="0027725C"/>
    <w:rsid w:val="0027756F"/>
    <w:rsid w:val="00292BD0"/>
    <w:rsid w:val="002A0388"/>
    <w:rsid w:val="002A2E67"/>
    <w:rsid w:val="002A49D9"/>
    <w:rsid w:val="002A5488"/>
    <w:rsid w:val="002A59B9"/>
    <w:rsid w:val="002A5ED3"/>
    <w:rsid w:val="002C32CC"/>
    <w:rsid w:val="002C3BBD"/>
    <w:rsid w:val="002C3D13"/>
    <w:rsid w:val="002C7617"/>
    <w:rsid w:val="002D7508"/>
    <w:rsid w:val="002E2375"/>
    <w:rsid w:val="002E597D"/>
    <w:rsid w:val="002F61E3"/>
    <w:rsid w:val="002F7093"/>
    <w:rsid w:val="002F714F"/>
    <w:rsid w:val="002F774C"/>
    <w:rsid w:val="00301134"/>
    <w:rsid w:val="0031066A"/>
    <w:rsid w:val="00310A1C"/>
    <w:rsid w:val="0031436C"/>
    <w:rsid w:val="00314AFE"/>
    <w:rsid w:val="003204CB"/>
    <w:rsid w:val="00321BAB"/>
    <w:rsid w:val="00323AC7"/>
    <w:rsid w:val="00345619"/>
    <w:rsid w:val="00346210"/>
    <w:rsid w:val="00347371"/>
    <w:rsid w:val="003507E2"/>
    <w:rsid w:val="00350E27"/>
    <w:rsid w:val="003628CE"/>
    <w:rsid w:val="003678C0"/>
    <w:rsid w:val="00372E4E"/>
    <w:rsid w:val="003747A8"/>
    <w:rsid w:val="00374BBB"/>
    <w:rsid w:val="0037799A"/>
    <w:rsid w:val="003966E1"/>
    <w:rsid w:val="003A4E29"/>
    <w:rsid w:val="003C5338"/>
    <w:rsid w:val="003D31EE"/>
    <w:rsid w:val="003D6DA5"/>
    <w:rsid w:val="003D78AE"/>
    <w:rsid w:val="0041436A"/>
    <w:rsid w:val="00416754"/>
    <w:rsid w:val="00417BFA"/>
    <w:rsid w:val="00424F6D"/>
    <w:rsid w:val="004267BA"/>
    <w:rsid w:val="004339A3"/>
    <w:rsid w:val="0043455C"/>
    <w:rsid w:val="004346CA"/>
    <w:rsid w:val="00441443"/>
    <w:rsid w:val="0044662B"/>
    <w:rsid w:val="00454B97"/>
    <w:rsid w:val="00454D01"/>
    <w:rsid w:val="0045750D"/>
    <w:rsid w:val="00466F17"/>
    <w:rsid w:val="0047665C"/>
    <w:rsid w:val="004801D3"/>
    <w:rsid w:val="00487048"/>
    <w:rsid w:val="00496D88"/>
    <w:rsid w:val="004A29A4"/>
    <w:rsid w:val="004A3A0C"/>
    <w:rsid w:val="004A6BE1"/>
    <w:rsid w:val="004B546E"/>
    <w:rsid w:val="004D34F3"/>
    <w:rsid w:val="004F1A23"/>
    <w:rsid w:val="004F4D8C"/>
    <w:rsid w:val="00504234"/>
    <w:rsid w:val="0051580C"/>
    <w:rsid w:val="00523E01"/>
    <w:rsid w:val="00525CA4"/>
    <w:rsid w:val="0053028A"/>
    <w:rsid w:val="00530E89"/>
    <w:rsid w:val="00537291"/>
    <w:rsid w:val="00545575"/>
    <w:rsid w:val="005479BB"/>
    <w:rsid w:val="00551D5E"/>
    <w:rsid w:val="00554321"/>
    <w:rsid w:val="00555939"/>
    <w:rsid w:val="00567714"/>
    <w:rsid w:val="00567730"/>
    <w:rsid w:val="005740B2"/>
    <w:rsid w:val="005829A0"/>
    <w:rsid w:val="005A5B3E"/>
    <w:rsid w:val="005A67D2"/>
    <w:rsid w:val="005A7786"/>
    <w:rsid w:val="005C5A43"/>
    <w:rsid w:val="005C7D8F"/>
    <w:rsid w:val="005D4BD8"/>
    <w:rsid w:val="005D6D0E"/>
    <w:rsid w:val="006016A6"/>
    <w:rsid w:val="00602EA2"/>
    <w:rsid w:val="00617C02"/>
    <w:rsid w:val="00627450"/>
    <w:rsid w:val="00640BB5"/>
    <w:rsid w:val="00642617"/>
    <w:rsid w:val="00643809"/>
    <w:rsid w:val="006474A9"/>
    <w:rsid w:val="0065183D"/>
    <w:rsid w:val="006607C9"/>
    <w:rsid w:val="00674EE5"/>
    <w:rsid w:val="006761A3"/>
    <w:rsid w:val="006869EB"/>
    <w:rsid w:val="006C4ADB"/>
    <w:rsid w:val="006D2026"/>
    <w:rsid w:val="006D2830"/>
    <w:rsid w:val="006D2B0F"/>
    <w:rsid w:val="006E299A"/>
    <w:rsid w:val="006F4D01"/>
    <w:rsid w:val="006F4D7C"/>
    <w:rsid w:val="006F5607"/>
    <w:rsid w:val="00702733"/>
    <w:rsid w:val="00705DB2"/>
    <w:rsid w:val="00715881"/>
    <w:rsid w:val="00722CD4"/>
    <w:rsid w:val="0072672B"/>
    <w:rsid w:val="007337D2"/>
    <w:rsid w:val="00735A7D"/>
    <w:rsid w:val="0073664D"/>
    <w:rsid w:val="00752E09"/>
    <w:rsid w:val="0075560B"/>
    <w:rsid w:val="00792F4D"/>
    <w:rsid w:val="00796145"/>
    <w:rsid w:val="007974CB"/>
    <w:rsid w:val="007A19DF"/>
    <w:rsid w:val="007A1B54"/>
    <w:rsid w:val="007A3CB9"/>
    <w:rsid w:val="007A6F11"/>
    <w:rsid w:val="007C2C98"/>
    <w:rsid w:val="007C7543"/>
    <w:rsid w:val="007D559B"/>
    <w:rsid w:val="007E75BB"/>
    <w:rsid w:val="00800CED"/>
    <w:rsid w:val="0080221E"/>
    <w:rsid w:val="00811ADA"/>
    <w:rsid w:val="00811E44"/>
    <w:rsid w:val="00833DC4"/>
    <w:rsid w:val="0083488B"/>
    <w:rsid w:val="00843F90"/>
    <w:rsid w:val="00850B4C"/>
    <w:rsid w:val="00854EAB"/>
    <w:rsid w:val="0085790D"/>
    <w:rsid w:val="008655B6"/>
    <w:rsid w:val="00866930"/>
    <w:rsid w:val="00873E2A"/>
    <w:rsid w:val="00880836"/>
    <w:rsid w:val="008904B4"/>
    <w:rsid w:val="0089328E"/>
    <w:rsid w:val="008A28A1"/>
    <w:rsid w:val="008A7BF0"/>
    <w:rsid w:val="008B3FE5"/>
    <w:rsid w:val="008B5A23"/>
    <w:rsid w:val="008C36FF"/>
    <w:rsid w:val="008C529A"/>
    <w:rsid w:val="008D5A8B"/>
    <w:rsid w:val="008E71D1"/>
    <w:rsid w:val="008F5FCB"/>
    <w:rsid w:val="0091181F"/>
    <w:rsid w:val="00914B09"/>
    <w:rsid w:val="00916987"/>
    <w:rsid w:val="00930484"/>
    <w:rsid w:val="00932872"/>
    <w:rsid w:val="00934C70"/>
    <w:rsid w:val="00960442"/>
    <w:rsid w:val="00966358"/>
    <w:rsid w:val="009674E5"/>
    <w:rsid w:val="009771AD"/>
    <w:rsid w:val="00987342"/>
    <w:rsid w:val="00996D45"/>
    <w:rsid w:val="00996D59"/>
    <w:rsid w:val="009A5E38"/>
    <w:rsid w:val="009B3A23"/>
    <w:rsid w:val="009B719C"/>
    <w:rsid w:val="009D12C2"/>
    <w:rsid w:val="009D6935"/>
    <w:rsid w:val="009E7909"/>
    <w:rsid w:val="009F60C2"/>
    <w:rsid w:val="00A00905"/>
    <w:rsid w:val="00A06DC5"/>
    <w:rsid w:val="00A07B34"/>
    <w:rsid w:val="00A11800"/>
    <w:rsid w:val="00A205A1"/>
    <w:rsid w:val="00A21508"/>
    <w:rsid w:val="00A358FB"/>
    <w:rsid w:val="00A4443F"/>
    <w:rsid w:val="00A5362C"/>
    <w:rsid w:val="00A83B27"/>
    <w:rsid w:val="00A83DB8"/>
    <w:rsid w:val="00A87881"/>
    <w:rsid w:val="00A91C26"/>
    <w:rsid w:val="00A945EB"/>
    <w:rsid w:val="00AA6C23"/>
    <w:rsid w:val="00AB3946"/>
    <w:rsid w:val="00AC1B71"/>
    <w:rsid w:val="00AD0A9C"/>
    <w:rsid w:val="00AD6267"/>
    <w:rsid w:val="00AD62FE"/>
    <w:rsid w:val="00AE2982"/>
    <w:rsid w:val="00AF12A8"/>
    <w:rsid w:val="00B06361"/>
    <w:rsid w:val="00B25A4D"/>
    <w:rsid w:val="00B275B2"/>
    <w:rsid w:val="00B30100"/>
    <w:rsid w:val="00B31065"/>
    <w:rsid w:val="00B3173A"/>
    <w:rsid w:val="00B50DBC"/>
    <w:rsid w:val="00B5179E"/>
    <w:rsid w:val="00B5260B"/>
    <w:rsid w:val="00B52F68"/>
    <w:rsid w:val="00B63B44"/>
    <w:rsid w:val="00B71903"/>
    <w:rsid w:val="00BA2C15"/>
    <w:rsid w:val="00BB15C4"/>
    <w:rsid w:val="00BB5801"/>
    <w:rsid w:val="00BD6236"/>
    <w:rsid w:val="00C10B95"/>
    <w:rsid w:val="00C207C5"/>
    <w:rsid w:val="00C477DB"/>
    <w:rsid w:val="00C47E59"/>
    <w:rsid w:val="00C566BF"/>
    <w:rsid w:val="00C62D41"/>
    <w:rsid w:val="00C65F0E"/>
    <w:rsid w:val="00C719CE"/>
    <w:rsid w:val="00C8286B"/>
    <w:rsid w:val="00C915B3"/>
    <w:rsid w:val="00C937B8"/>
    <w:rsid w:val="00C97BD2"/>
    <w:rsid w:val="00CA5B71"/>
    <w:rsid w:val="00CB05DF"/>
    <w:rsid w:val="00CC597F"/>
    <w:rsid w:val="00CE199F"/>
    <w:rsid w:val="00CF35AE"/>
    <w:rsid w:val="00CF623A"/>
    <w:rsid w:val="00D056A1"/>
    <w:rsid w:val="00D2350C"/>
    <w:rsid w:val="00D25512"/>
    <w:rsid w:val="00D257F2"/>
    <w:rsid w:val="00D30B9D"/>
    <w:rsid w:val="00D346FB"/>
    <w:rsid w:val="00D46A81"/>
    <w:rsid w:val="00D52727"/>
    <w:rsid w:val="00D72621"/>
    <w:rsid w:val="00D73215"/>
    <w:rsid w:val="00D876D4"/>
    <w:rsid w:val="00D91456"/>
    <w:rsid w:val="00DC0536"/>
    <w:rsid w:val="00DC30E7"/>
    <w:rsid w:val="00DD14F6"/>
    <w:rsid w:val="00DD241B"/>
    <w:rsid w:val="00DD7C44"/>
    <w:rsid w:val="00DE4964"/>
    <w:rsid w:val="00DF327C"/>
    <w:rsid w:val="00DF3CDF"/>
    <w:rsid w:val="00DF69E0"/>
    <w:rsid w:val="00E07908"/>
    <w:rsid w:val="00E10F7E"/>
    <w:rsid w:val="00E202E9"/>
    <w:rsid w:val="00E203AC"/>
    <w:rsid w:val="00E2187B"/>
    <w:rsid w:val="00E23EC6"/>
    <w:rsid w:val="00E278EF"/>
    <w:rsid w:val="00E30F3C"/>
    <w:rsid w:val="00E602E6"/>
    <w:rsid w:val="00EB07B5"/>
    <w:rsid w:val="00EB2E86"/>
    <w:rsid w:val="00EB5F1E"/>
    <w:rsid w:val="00EB65C4"/>
    <w:rsid w:val="00EC0A1C"/>
    <w:rsid w:val="00EC4F23"/>
    <w:rsid w:val="00EC7486"/>
    <w:rsid w:val="00ED1862"/>
    <w:rsid w:val="00ED54E0"/>
    <w:rsid w:val="00EE2B65"/>
    <w:rsid w:val="00F04EE9"/>
    <w:rsid w:val="00F33881"/>
    <w:rsid w:val="00F44F1D"/>
    <w:rsid w:val="00F5034A"/>
    <w:rsid w:val="00F51520"/>
    <w:rsid w:val="00F57E39"/>
    <w:rsid w:val="00F8202C"/>
    <w:rsid w:val="00F93AFF"/>
    <w:rsid w:val="00F96244"/>
    <w:rsid w:val="00FA1258"/>
    <w:rsid w:val="00FC14EF"/>
    <w:rsid w:val="00FC382C"/>
    <w:rsid w:val="00FC4506"/>
    <w:rsid w:val="00FD4B3A"/>
    <w:rsid w:val="00FD672B"/>
    <w:rsid w:val="00FF37FE"/>
    <w:rsid w:val="00FF606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67BD20D"/>
  <w15:docId w15:val="{EE157FB9-057C-45E8-B629-DA82987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790D"/>
    <w:pPr>
      <w:spacing w:before="120" w:after="12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9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32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3A0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A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A8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C3BB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4B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4B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BB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B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BB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3678C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7879-8683-4EF3-B0BB-E438D6A0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zur Gewährung eines einmaligen Heizkostenzuschusses des Landes Burgenland für die Heizperiode  2005/2006</vt:lpstr>
    </vt:vector>
  </TitlesOfParts>
  <Company>BLRG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zur Gewährung eines einmaligen Heizkostenzuschusses des Landes Burgenland für die Heizperiode  2005/2006</dc:title>
  <dc:creator>Artner Monika</dc:creator>
  <cp:lastModifiedBy>Gabriele Laubner</cp:lastModifiedBy>
  <cp:revision>2</cp:revision>
  <cp:lastPrinted>2022-08-12T07:15:00Z</cp:lastPrinted>
  <dcterms:created xsi:type="dcterms:W3CDTF">2022-08-12T07:18:00Z</dcterms:created>
  <dcterms:modified xsi:type="dcterms:W3CDTF">2022-08-12T07:18:00Z</dcterms:modified>
</cp:coreProperties>
</file>